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7E48" w14:textId="77777777" w:rsidR="00DF6326" w:rsidRDefault="00DF6326" w:rsidP="00DF6326">
      <w:pPr>
        <w:pStyle w:val="Heading1"/>
        <w:tabs>
          <w:tab w:val="left" w:pos="8080"/>
        </w:tabs>
        <w:spacing w:before="63" w:line="276" w:lineRule="auto"/>
        <w:ind w:left="4347" w:right="3537" w:firstLine="2"/>
        <w:jc w:val="center"/>
        <w:rPr>
          <w:rFonts w:ascii="Tahoma" w:hAnsi="Tahoma" w:cs="Tahoma"/>
        </w:rPr>
      </w:pPr>
      <w:r w:rsidRPr="00EA6A73">
        <w:rPr>
          <w:rFonts w:ascii="Tahoma" w:hAnsi="Tahoma" w:cs="Tahoma"/>
          <w:u w:val="thick"/>
        </w:rPr>
        <w:t>Annexure A</w:t>
      </w:r>
      <w:r w:rsidRPr="00EA6A73">
        <w:rPr>
          <w:rFonts w:ascii="Tahoma" w:hAnsi="Tahoma" w:cs="Tahoma"/>
        </w:rPr>
        <w:t xml:space="preserve"> </w:t>
      </w:r>
    </w:p>
    <w:p w14:paraId="4A5B7396" w14:textId="77777777" w:rsidR="00DF6326" w:rsidRPr="00EA6A73" w:rsidRDefault="00DF6326" w:rsidP="00DF6326">
      <w:pPr>
        <w:pStyle w:val="Heading1"/>
        <w:tabs>
          <w:tab w:val="left" w:pos="8080"/>
        </w:tabs>
        <w:spacing w:before="63" w:line="276" w:lineRule="auto"/>
        <w:ind w:left="4347" w:right="3537" w:firstLine="2"/>
        <w:jc w:val="center"/>
        <w:rPr>
          <w:rFonts w:ascii="Tahoma" w:hAnsi="Tahoma" w:cs="Tahoma"/>
        </w:rPr>
      </w:pPr>
      <w:r w:rsidRPr="00EA6A73">
        <w:rPr>
          <w:rFonts w:ascii="Tahoma" w:hAnsi="Tahoma" w:cs="Tahoma"/>
          <w:u w:val="thick"/>
        </w:rPr>
        <w:t>Format for EOI</w:t>
      </w:r>
    </w:p>
    <w:p w14:paraId="316E1CC2" w14:textId="77777777" w:rsidR="00DF6326" w:rsidRPr="00EA6A73" w:rsidRDefault="00DF6326" w:rsidP="00DF6326">
      <w:pPr>
        <w:pStyle w:val="BodyText"/>
        <w:spacing w:before="5"/>
        <w:rPr>
          <w:rFonts w:ascii="Tahoma" w:hAnsi="Tahoma" w:cs="Tahoma"/>
          <w:b/>
        </w:rPr>
      </w:pPr>
    </w:p>
    <w:p w14:paraId="6851FB17" w14:textId="77777777" w:rsidR="00DF6326" w:rsidRPr="00EA6A73" w:rsidRDefault="00DF6326" w:rsidP="00DF6326">
      <w:pPr>
        <w:pStyle w:val="BodyText"/>
        <w:spacing w:before="92"/>
        <w:ind w:left="1292" w:right="1293"/>
        <w:jc w:val="center"/>
        <w:rPr>
          <w:rFonts w:ascii="Tahoma" w:hAnsi="Tahoma" w:cs="Tahoma"/>
        </w:rPr>
      </w:pPr>
      <w:r w:rsidRPr="00EA6A73">
        <w:rPr>
          <w:rFonts w:ascii="Tahoma" w:hAnsi="Tahoma" w:cs="Tahoma"/>
        </w:rPr>
        <w:t>{On the Letterhead of the Prospective Resolution Applicant}</w:t>
      </w:r>
    </w:p>
    <w:p w14:paraId="2C1A9F89" w14:textId="77777777" w:rsidR="00DF6326" w:rsidRPr="00EA6A73" w:rsidRDefault="00DF6326" w:rsidP="00DF6326">
      <w:pPr>
        <w:pStyle w:val="BodyText"/>
        <w:spacing w:before="6"/>
        <w:rPr>
          <w:rFonts w:ascii="Tahoma" w:hAnsi="Tahoma" w:cs="Tahoma"/>
        </w:rPr>
      </w:pPr>
    </w:p>
    <w:p w14:paraId="1467201E" w14:textId="77777777" w:rsidR="00DF6326" w:rsidRPr="00EA6A73" w:rsidRDefault="00DF6326" w:rsidP="00DF6326">
      <w:pPr>
        <w:pStyle w:val="BodyText"/>
        <w:spacing w:before="92"/>
        <w:ind w:left="112"/>
        <w:rPr>
          <w:rFonts w:ascii="Tahoma" w:hAnsi="Tahoma" w:cs="Tahoma"/>
        </w:rPr>
      </w:pPr>
      <w:r w:rsidRPr="00EA6A73">
        <w:rPr>
          <w:rFonts w:ascii="Tahoma" w:hAnsi="Tahoma" w:cs="Tahoma"/>
        </w:rPr>
        <w:t>Date: [●]</w:t>
      </w:r>
    </w:p>
    <w:p w14:paraId="5347CE1A" w14:textId="77777777" w:rsidR="00DF6326" w:rsidRPr="00EA6A73" w:rsidRDefault="00DF6326" w:rsidP="00DF6326">
      <w:pPr>
        <w:pStyle w:val="BodyText"/>
        <w:spacing w:before="5"/>
        <w:rPr>
          <w:rFonts w:ascii="Tahoma" w:hAnsi="Tahoma" w:cs="Tahoma"/>
        </w:rPr>
      </w:pPr>
    </w:p>
    <w:p w14:paraId="04BAA5EC" w14:textId="77777777" w:rsidR="00DF6326" w:rsidRPr="00EA6A73" w:rsidRDefault="00DF6326" w:rsidP="00DF6326">
      <w:pPr>
        <w:pStyle w:val="BodyText"/>
        <w:ind w:left="112"/>
        <w:rPr>
          <w:rFonts w:ascii="Tahoma" w:hAnsi="Tahoma" w:cs="Tahoma"/>
        </w:rPr>
      </w:pPr>
      <w:r w:rsidRPr="00EA6A73">
        <w:rPr>
          <w:rFonts w:ascii="Tahoma" w:hAnsi="Tahoma" w:cs="Tahoma"/>
        </w:rPr>
        <w:t>To,</w:t>
      </w:r>
    </w:p>
    <w:p w14:paraId="077C067C" w14:textId="77777777" w:rsidR="00DF6326" w:rsidRPr="00EA6A73" w:rsidRDefault="00DF6326" w:rsidP="00DF6326">
      <w:pPr>
        <w:pStyle w:val="BodyText"/>
        <w:ind w:left="112"/>
        <w:rPr>
          <w:rFonts w:ascii="Tahoma" w:hAnsi="Tahoma" w:cs="Tahoma"/>
        </w:rPr>
      </w:pPr>
    </w:p>
    <w:p w14:paraId="3C117BEB" w14:textId="77777777" w:rsidR="00DF6326" w:rsidRPr="00EA6A73" w:rsidRDefault="00DF6326" w:rsidP="00DF6326">
      <w:pPr>
        <w:pStyle w:val="BodyText"/>
        <w:ind w:firstLine="142"/>
        <w:rPr>
          <w:rFonts w:ascii="Tahoma" w:hAnsi="Tahoma" w:cs="Tahoma"/>
        </w:rPr>
      </w:pPr>
      <w:r w:rsidRPr="00EA6A73">
        <w:rPr>
          <w:rFonts w:ascii="Tahoma" w:hAnsi="Tahoma" w:cs="Tahoma"/>
        </w:rPr>
        <w:t>Bijoy Prabhakaran Pulipra</w:t>
      </w:r>
    </w:p>
    <w:p w14:paraId="05CBBB0B" w14:textId="77777777" w:rsidR="00DF6326" w:rsidRPr="00EA6A73" w:rsidRDefault="00DF6326" w:rsidP="00DF6326">
      <w:pPr>
        <w:pStyle w:val="BodyText"/>
        <w:ind w:firstLine="142"/>
        <w:rPr>
          <w:rFonts w:ascii="Tahoma" w:hAnsi="Tahoma" w:cs="Tahoma"/>
        </w:rPr>
      </w:pPr>
      <w:r w:rsidRPr="00EA6A73">
        <w:rPr>
          <w:rFonts w:ascii="Tahoma" w:hAnsi="Tahoma" w:cs="Tahoma"/>
        </w:rPr>
        <w:t xml:space="preserve">Resolution Professional </w:t>
      </w:r>
    </w:p>
    <w:p w14:paraId="73D35236" w14:textId="77777777" w:rsidR="00DF6326" w:rsidRPr="00EA6A73" w:rsidRDefault="00DF6326" w:rsidP="00DF6326">
      <w:pPr>
        <w:pStyle w:val="BodyText"/>
        <w:ind w:firstLine="142"/>
        <w:rPr>
          <w:rFonts w:ascii="Tahoma" w:hAnsi="Tahoma" w:cs="Tahoma"/>
        </w:rPr>
      </w:pPr>
      <w:r w:rsidRPr="00EA6A73">
        <w:rPr>
          <w:rFonts w:ascii="Tahoma" w:hAnsi="Tahoma" w:cs="Tahoma"/>
        </w:rPr>
        <w:t>IBBI-IPA 02/IP- N00607/11864</w:t>
      </w:r>
    </w:p>
    <w:p w14:paraId="0D05CAD2" w14:textId="77777777" w:rsidR="00DF6326" w:rsidRPr="00EA6A73" w:rsidRDefault="00DF6326" w:rsidP="00DF6326">
      <w:pPr>
        <w:pStyle w:val="BodyText"/>
        <w:ind w:firstLine="142"/>
        <w:rPr>
          <w:rFonts w:ascii="Tahoma" w:hAnsi="Tahoma" w:cs="Tahoma"/>
        </w:rPr>
      </w:pPr>
      <w:r w:rsidRPr="00EA6A73">
        <w:rPr>
          <w:rFonts w:ascii="Tahoma" w:hAnsi="Tahoma" w:cs="Tahoma"/>
        </w:rPr>
        <w:t xml:space="preserve">Ground Floor, TC 11/789(1), Vayal Road, </w:t>
      </w:r>
    </w:p>
    <w:p w14:paraId="32428EAA" w14:textId="77777777" w:rsidR="00DF6326" w:rsidRPr="00EA6A73" w:rsidRDefault="00DF6326" w:rsidP="00DF6326">
      <w:pPr>
        <w:pStyle w:val="BodyText"/>
        <w:ind w:firstLine="142"/>
        <w:rPr>
          <w:rFonts w:ascii="Tahoma" w:hAnsi="Tahoma" w:cs="Tahoma"/>
        </w:rPr>
      </w:pPr>
      <w:r w:rsidRPr="00EA6A73">
        <w:rPr>
          <w:rFonts w:ascii="Tahoma" w:hAnsi="Tahoma" w:cs="Tahoma"/>
        </w:rPr>
        <w:t>Nandancode, Kowdiar P O, 695003</w:t>
      </w:r>
    </w:p>
    <w:p w14:paraId="3E67E853" w14:textId="77777777" w:rsidR="00DF6326" w:rsidRPr="00EA6A73" w:rsidRDefault="00DF6326" w:rsidP="00DF6326">
      <w:pPr>
        <w:pStyle w:val="BodyText"/>
        <w:spacing w:before="10"/>
        <w:rPr>
          <w:rFonts w:ascii="Tahoma" w:hAnsi="Tahoma" w:cs="Tahoma"/>
        </w:rPr>
      </w:pPr>
    </w:p>
    <w:p w14:paraId="33488674" w14:textId="77777777" w:rsidR="00DF6326" w:rsidRPr="00EA6A73" w:rsidRDefault="00DF6326" w:rsidP="00DF6326">
      <w:pPr>
        <w:pStyle w:val="Heading1"/>
        <w:tabs>
          <w:tab w:val="left" w:pos="1553"/>
        </w:tabs>
        <w:spacing w:line="276" w:lineRule="auto"/>
        <w:ind w:left="1553" w:right="107" w:hanging="1441"/>
        <w:jc w:val="both"/>
        <w:rPr>
          <w:rFonts w:ascii="Tahoma" w:hAnsi="Tahoma" w:cs="Tahoma"/>
        </w:rPr>
      </w:pPr>
      <w:r w:rsidRPr="00EA6A73">
        <w:rPr>
          <w:rFonts w:ascii="Tahoma" w:hAnsi="Tahoma" w:cs="Tahoma"/>
        </w:rPr>
        <w:t>Subject:</w:t>
      </w:r>
      <w:r w:rsidRPr="00EA6A73">
        <w:rPr>
          <w:rFonts w:ascii="Tahoma" w:hAnsi="Tahoma" w:cs="Tahoma"/>
        </w:rPr>
        <w:tab/>
        <w:t>Submission</w:t>
      </w:r>
      <w:r w:rsidRPr="00EA6A73">
        <w:rPr>
          <w:rFonts w:ascii="Tahoma" w:hAnsi="Tahoma" w:cs="Tahoma"/>
          <w:spacing w:val="-9"/>
        </w:rPr>
        <w:t xml:space="preserve"> </w:t>
      </w:r>
      <w:r w:rsidRPr="00EA6A73">
        <w:rPr>
          <w:rFonts w:ascii="Tahoma" w:hAnsi="Tahoma" w:cs="Tahoma"/>
        </w:rPr>
        <w:t>of</w:t>
      </w:r>
      <w:r w:rsidRPr="00EA6A73">
        <w:rPr>
          <w:rFonts w:ascii="Tahoma" w:hAnsi="Tahoma" w:cs="Tahoma"/>
          <w:spacing w:val="-4"/>
        </w:rPr>
        <w:t xml:space="preserve"> </w:t>
      </w:r>
      <w:r w:rsidRPr="00EA6A73">
        <w:rPr>
          <w:rFonts w:ascii="Tahoma" w:hAnsi="Tahoma" w:cs="Tahoma"/>
        </w:rPr>
        <w:t>Expression</w:t>
      </w:r>
      <w:r w:rsidRPr="00EA6A73">
        <w:rPr>
          <w:rFonts w:ascii="Tahoma" w:hAnsi="Tahoma" w:cs="Tahoma"/>
          <w:spacing w:val="-10"/>
        </w:rPr>
        <w:t xml:space="preserve"> </w:t>
      </w:r>
      <w:r w:rsidRPr="00EA6A73">
        <w:rPr>
          <w:rFonts w:ascii="Tahoma" w:hAnsi="Tahoma" w:cs="Tahoma"/>
        </w:rPr>
        <w:t>of</w:t>
      </w:r>
      <w:r w:rsidRPr="00EA6A73">
        <w:rPr>
          <w:rFonts w:ascii="Tahoma" w:hAnsi="Tahoma" w:cs="Tahoma"/>
          <w:spacing w:val="-4"/>
        </w:rPr>
        <w:t xml:space="preserve"> </w:t>
      </w:r>
      <w:r w:rsidRPr="00EA6A73">
        <w:rPr>
          <w:rFonts w:ascii="Tahoma" w:hAnsi="Tahoma" w:cs="Tahoma"/>
        </w:rPr>
        <w:t>Interest</w:t>
      </w:r>
      <w:r w:rsidRPr="00EA6A73">
        <w:rPr>
          <w:rFonts w:ascii="Tahoma" w:hAnsi="Tahoma" w:cs="Tahoma"/>
          <w:spacing w:val="-9"/>
        </w:rPr>
        <w:t xml:space="preserve"> </w:t>
      </w:r>
      <w:r w:rsidRPr="00EA6A73">
        <w:rPr>
          <w:rFonts w:ascii="Tahoma" w:hAnsi="Tahoma" w:cs="Tahoma"/>
        </w:rPr>
        <w:t>for</w:t>
      </w:r>
      <w:r w:rsidRPr="00EA6A73">
        <w:rPr>
          <w:rFonts w:ascii="Tahoma" w:hAnsi="Tahoma" w:cs="Tahoma"/>
          <w:spacing w:val="-7"/>
        </w:rPr>
        <w:t xml:space="preserve"> </w:t>
      </w:r>
      <w:r w:rsidRPr="00EA6A73">
        <w:rPr>
          <w:rFonts w:ascii="Tahoma" w:hAnsi="Tahoma" w:cs="Tahoma"/>
        </w:rPr>
        <w:t>Submitting</w:t>
      </w:r>
      <w:r w:rsidRPr="00EA6A73">
        <w:rPr>
          <w:rFonts w:ascii="Tahoma" w:hAnsi="Tahoma" w:cs="Tahoma"/>
          <w:spacing w:val="-9"/>
        </w:rPr>
        <w:t xml:space="preserve"> </w:t>
      </w:r>
      <w:r w:rsidRPr="00EA6A73">
        <w:rPr>
          <w:rFonts w:ascii="Tahoma" w:hAnsi="Tahoma" w:cs="Tahoma"/>
        </w:rPr>
        <w:t>Resolution</w:t>
      </w:r>
      <w:r w:rsidRPr="00EA6A73">
        <w:rPr>
          <w:rFonts w:ascii="Tahoma" w:hAnsi="Tahoma" w:cs="Tahoma"/>
          <w:spacing w:val="-10"/>
        </w:rPr>
        <w:t xml:space="preserve"> </w:t>
      </w:r>
      <w:r w:rsidRPr="00EA6A73">
        <w:rPr>
          <w:rFonts w:ascii="Tahoma" w:hAnsi="Tahoma" w:cs="Tahoma"/>
        </w:rPr>
        <w:t>Plan</w:t>
      </w:r>
      <w:r w:rsidRPr="00EA6A73">
        <w:rPr>
          <w:rFonts w:ascii="Tahoma" w:hAnsi="Tahoma" w:cs="Tahoma"/>
          <w:spacing w:val="-10"/>
        </w:rPr>
        <w:t xml:space="preserve"> </w:t>
      </w:r>
      <w:r w:rsidRPr="00EA6A73">
        <w:rPr>
          <w:rFonts w:ascii="Tahoma" w:hAnsi="Tahoma" w:cs="Tahoma"/>
        </w:rPr>
        <w:t>for</w:t>
      </w:r>
      <w:r w:rsidRPr="00EA6A73">
        <w:rPr>
          <w:rFonts w:ascii="Tahoma" w:hAnsi="Tahoma" w:cs="Tahoma"/>
          <w:spacing w:val="-7"/>
        </w:rPr>
        <w:t xml:space="preserve"> </w:t>
      </w:r>
      <w:r>
        <w:rPr>
          <w:rFonts w:ascii="Tahoma" w:hAnsi="Tahoma" w:cs="Tahoma"/>
        </w:rPr>
        <w:t>PVS Memorial Hospital</w:t>
      </w:r>
      <w:r w:rsidRPr="00EA6A73">
        <w:rPr>
          <w:rFonts w:ascii="Tahoma" w:hAnsi="Tahoma" w:cs="Tahoma"/>
        </w:rPr>
        <w:t xml:space="preserve"> Private Limited</w:t>
      </w:r>
      <w:r>
        <w:rPr>
          <w:rFonts w:ascii="Tahoma" w:hAnsi="Tahoma" w:cs="Tahoma"/>
        </w:rPr>
        <w:t>, a company</w:t>
      </w:r>
      <w:r w:rsidRPr="00EA6A73">
        <w:rPr>
          <w:rFonts w:ascii="Tahoma" w:hAnsi="Tahoma" w:cs="Tahoma"/>
        </w:rPr>
        <w:t xml:space="preserve"> undergoing Corporate Insolvency Resolution Process (“CIRP”)</w:t>
      </w:r>
    </w:p>
    <w:p w14:paraId="005AE2DE" w14:textId="77777777" w:rsidR="00DF6326" w:rsidRPr="00EA6A73" w:rsidRDefault="00DF6326" w:rsidP="00DF6326">
      <w:pPr>
        <w:pStyle w:val="BodyText"/>
        <w:spacing w:before="3"/>
        <w:rPr>
          <w:rFonts w:ascii="Tahoma" w:hAnsi="Tahoma" w:cs="Tahoma"/>
          <w:b/>
        </w:rPr>
      </w:pPr>
    </w:p>
    <w:p w14:paraId="39BE0024" w14:textId="77777777" w:rsidR="00DF6326" w:rsidRPr="00EA6A73" w:rsidRDefault="00DF6326" w:rsidP="00DF6326">
      <w:pPr>
        <w:pStyle w:val="BodyText"/>
        <w:ind w:left="112"/>
        <w:rPr>
          <w:rFonts w:ascii="Tahoma" w:hAnsi="Tahoma" w:cs="Tahoma"/>
        </w:rPr>
      </w:pPr>
      <w:r w:rsidRPr="00EA6A73">
        <w:rPr>
          <w:rFonts w:ascii="Tahoma" w:hAnsi="Tahoma" w:cs="Tahoma"/>
        </w:rPr>
        <w:t>Dear Sir,</w:t>
      </w:r>
    </w:p>
    <w:p w14:paraId="49184656" w14:textId="77777777" w:rsidR="00DF6326" w:rsidRPr="00EA6A73" w:rsidRDefault="00DF6326" w:rsidP="00DF6326">
      <w:pPr>
        <w:pStyle w:val="BodyText"/>
        <w:spacing w:before="6"/>
        <w:rPr>
          <w:rFonts w:ascii="Tahoma" w:hAnsi="Tahoma" w:cs="Tahoma"/>
        </w:rPr>
      </w:pPr>
    </w:p>
    <w:p w14:paraId="434F30A0" w14:textId="77777777" w:rsidR="00DF6326" w:rsidRPr="00EA6A73" w:rsidRDefault="00DF6326" w:rsidP="00DF6326">
      <w:pPr>
        <w:pStyle w:val="BodyText"/>
        <w:spacing w:line="276" w:lineRule="auto"/>
        <w:ind w:left="112" w:right="109"/>
        <w:jc w:val="both"/>
        <w:rPr>
          <w:rFonts w:ascii="Tahoma" w:hAnsi="Tahoma" w:cs="Tahoma"/>
        </w:rPr>
      </w:pPr>
      <w:r w:rsidRPr="00EA6A73">
        <w:rPr>
          <w:rFonts w:ascii="Tahoma" w:hAnsi="Tahoma" w:cs="Tahoma"/>
        </w:rPr>
        <w:t>With reference to the advertisement</w:t>
      </w:r>
      <w:r>
        <w:rPr>
          <w:rFonts w:ascii="Tahoma" w:hAnsi="Tahoma" w:cs="Tahoma"/>
        </w:rPr>
        <w:t xml:space="preserve"> given in </w:t>
      </w:r>
      <w:r w:rsidRPr="000B2308">
        <w:rPr>
          <w:rFonts w:ascii="Tahoma" w:hAnsi="Tahoma" w:cs="Tahoma"/>
        </w:rPr>
        <w:t xml:space="preserve">“the Hindu” and “Malayala Manorama” dated </w:t>
      </w:r>
      <w:r>
        <w:rPr>
          <w:rFonts w:ascii="Tahoma" w:hAnsi="Tahoma" w:cs="Tahoma"/>
        </w:rPr>
        <w:t>28</w:t>
      </w:r>
      <w:r w:rsidRPr="000B2308">
        <w:rPr>
          <w:rFonts w:ascii="Tahoma" w:hAnsi="Tahoma" w:cs="Tahoma"/>
          <w:vertAlign w:val="superscript"/>
        </w:rPr>
        <w:t>th</w:t>
      </w:r>
      <w:r>
        <w:rPr>
          <w:rFonts w:ascii="Tahoma" w:hAnsi="Tahoma" w:cs="Tahoma"/>
        </w:rPr>
        <w:t xml:space="preserve"> February, 2020</w:t>
      </w:r>
      <w:r w:rsidRPr="00EA6A73">
        <w:rPr>
          <w:rFonts w:ascii="Tahoma" w:hAnsi="Tahoma" w:cs="Tahoma"/>
        </w:rPr>
        <w:t xml:space="preserve"> inviting</w:t>
      </w:r>
      <w:r w:rsidRPr="00EA6A73">
        <w:rPr>
          <w:rFonts w:ascii="Tahoma" w:hAnsi="Tahoma" w:cs="Tahoma"/>
          <w:spacing w:val="-13"/>
        </w:rPr>
        <w:t xml:space="preserve"> </w:t>
      </w:r>
      <w:r w:rsidRPr="00EA6A73">
        <w:rPr>
          <w:rFonts w:ascii="Tahoma" w:hAnsi="Tahoma" w:cs="Tahoma"/>
        </w:rPr>
        <w:t>Expression</w:t>
      </w:r>
      <w:r w:rsidRPr="00EA6A73">
        <w:rPr>
          <w:rFonts w:ascii="Tahoma" w:hAnsi="Tahoma" w:cs="Tahoma"/>
          <w:spacing w:val="-14"/>
        </w:rPr>
        <w:t xml:space="preserve"> </w:t>
      </w:r>
      <w:r w:rsidRPr="00EA6A73">
        <w:rPr>
          <w:rFonts w:ascii="Tahoma" w:hAnsi="Tahoma" w:cs="Tahoma"/>
        </w:rPr>
        <w:t>of</w:t>
      </w:r>
      <w:r w:rsidRPr="00EA6A73">
        <w:rPr>
          <w:rFonts w:ascii="Tahoma" w:hAnsi="Tahoma" w:cs="Tahoma"/>
          <w:spacing w:val="-11"/>
        </w:rPr>
        <w:t xml:space="preserve"> </w:t>
      </w:r>
      <w:r w:rsidRPr="00EA6A73">
        <w:rPr>
          <w:rFonts w:ascii="Tahoma" w:hAnsi="Tahoma" w:cs="Tahoma"/>
        </w:rPr>
        <w:t>Interest</w:t>
      </w:r>
      <w:r w:rsidRPr="00EA6A73">
        <w:rPr>
          <w:rFonts w:ascii="Tahoma" w:hAnsi="Tahoma" w:cs="Tahoma"/>
          <w:spacing w:val="-12"/>
        </w:rPr>
        <w:t xml:space="preserve"> </w:t>
      </w:r>
      <w:r w:rsidRPr="00EA6A73">
        <w:rPr>
          <w:rFonts w:ascii="Tahoma" w:hAnsi="Tahoma" w:cs="Tahoma"/>
        </w:rPr>
        <w:t>(“</w:t>
      </w:r>
      <w:r w:rsidRPr="00EA6A73">
        <w:rPr>
          <w:rFonts w:ascii="Tahoma" w:hAnsi="Tahoma" w:cs="Tahoma"/>
          <w:b/>
        </w:rPr>
        <w:t>EOI</w:t>
      </w:r>
      <w:r w:rsidRPr="00EA6A73">
        <w:rPr>
          <w:rFonts w:ascii="Tahoma" w:hAnsi="Tahoma" w:cs="Tahoma"/>
        </w:rPr>
        <w:t>”)</w:t>
      </w:r>
      <w:r w:rsidRPr="00EA6A73">
        <w:rPr>
          <w:rFonts w:ascii="Tahoma" w:hAnsi="Tahoma" w:cs="Tahoma"/>
          <w:spacing w:val="-11"/>
        </w:rPr>
        <w:t xml:space="preserve"> </w:t>
      </w:r>
      <w:r w:rsidRPr="00EA6A73">
        <w:rPr>
          <w:rFonts w:ascii="Tahoma" w:hAnsi="Tahoma" w:cs="Tahoma"/>
        </w:rPr>
        <w:t>for</w:t>
      </w:r>
      <w:r w:rsidRPr="00EA6A73">
        <w:rPr>
          <w:rFonts w:ascii="Tahoma" w:hAnsi="Tahoma" w:cs="Tahoma"/>
          <w:spacing w:val="-11"/>
        </w:rPr>
        <w:t xml:space="preserve"> </w:t>
      </w:r>
      <w:r w:rsidRPr="00EA6A73">
        <w:rPr>
          <w:rFonts w:ascii="Tahoma" w:hAnsi="Tahoma" w:cs="Tahoma"/>
        </w:rPr>
        <w:t>submission</w:t>
      </w:r>
      <w:r w:rsidRPr="00EA6A73">
        <w:rPr>
          <w:rFonts w:ascii="Tahoma" w:hAnsi="Tahoma" w:cs="Tahoma"/>
          <w:spacing w:val="-14"/>
        </w:rPr>
        <w:t xml:space="preserve"> </w:t>
      </w:r>
      <w:r w:rsidRPr="00EA6A73">
        <w:rPr>
          <w:rFonts w:ascii="Tahoma" w:hAnsi="Tahoma" w:cs="Tahoma"/>
        </w:rPr>
        <w:t>of</w:t>
      </w:r>
      <w:r w:rsidRPr="00EA6A73">
        <w:rPr>
          <w:rFonts w:ascii="Tahoma" w:hAnsi="Tahoma" w:cs="Tahoma"/>
          <w:spacing w:val="-10"/>
        </w:rPr>
        <w:t xml:space="preserve"> </w:t>
      </w:r>
      <w:r w:rsidRPr="00EA6A73">
        <w:rPr>
          <w:rFonts w:ascii="Tahoma" w:hAnsi="Tahoma" w:cs="Tahoma"/>
        </w:rPr>
        <w:t>resolution</w:t>
      </w:r>
      <w:r w:rsidRPr="00EA6A73">
        <w:rPr>
          <w:rFonts w:ascii="Tahoma" w:hAnsi="Tahoma" w:cs="Tahoma"/>
          <w:spacing w:val="-10"/>
        </w:rPr>
        <w:t xml:space="preserve"> </w:t>
      </w:r>
      <w:r w:rsidRPr="00EA6A73">
        <w:rPr>
          <w:rFonts w:ascii="Tahoma" w:hAnsi="Tahoma" w:cs="Tahoma"/>
        </w:rPr>
        <w:t>plans</w:t>
      </w:r>
      <w:r>
        <w:rPr>
          <w:rFonts w:ascii="Tahoma" w:hAnsi="Tahoma" w:cs="Tahoma"/>
        </w:rPr>
        <w:t xml:space="preserve"> </w:t>
      </w:r>
      <w:r w:rsidRPr="00EA6A73">
        <w:rPr>
          <w:rFonts w:ascii="Tahoma" w:hAnsi="Tahoma" w:cs="Tahoma"/>
        </w:rPr>
        <w:t>as per the provisions of the Insolvency and Bankruptcy Code, 2016 (“</w:t>
      </w:r>
      <w:r w:rsidRPr="00EA6A73">
        <w:rPr>
          <w:rFonts w:ascii="Tahoma" w:hAnsi="Tahoma" w:cs="Tahoma"/>
          <w:b/>
        </w:rPr>
        <w:t>the Code</w:t>
      </w:r>
      <w:r w:rsidRPr="00EA6A73">
        <w:rPr>
          <w:rFonts w:ascii="Tahoma" w:hAnsi="Tahoma" w:cs="Tahoma"/>
        </w:rPr>
        <w:t xml:space="preserve">”) and rules and regulations made thereunder, we hereby submit our EOI for the submission of Resolution Plan for </w:t>
      </w:r>
      <w:r>
        <w:rPr>
          <w:rFonts w:ascii="Tahoma" w:hAnsi="Tahoma" w:cs="Tahoma"/>
        </w:rPr>
        <w:t>PVS Memorial Hospital</w:t>
      </w:r>
      <w:r w:rsidRPr="00EA6A73">
        <w:rPr>
          <w:rFonts w:ascii="Tahoma" w:hAnsi="Tahoma" w:cs="Tahoma"/>
        </w:rPr>
        <w:t xml:space="preserve"> Private Limited (“</w:t>
      </w:r>
      <w:r w:rsidRPr="00EA6A73">
        <w:rPr>
          <w:rFonts w:ascii="Tahoma" w:hAnsi="Tahoma" w:cs="Tahoma"/>
          <w:b/>
        </w:rPr>
        <w:t>Corporate</w:t>
      </w:r>
      <w:r w:rsidRPr="00EA6A73">
        <w:rPr>
          <w:rFonts w:ascii="Tahoma" w:hAnsi="Tahoma" w:cs="Tahoma"/>
          <w:b/>
          <w:spacing w:val="-3"/>
        </w:rPr>
        <w:t xml:space="preserve"> </w:t>
      </w:r>
      <w:r w:rsidRPr="00EA6A73">
        <w:rPr>
          <w:rFonts w:ascii="Tahoma" w:hAnsi="Tahoma" w:cs="Tahoma"/>
          <w:b/>
        </w:rPr>
        <w:t>Debtor</w:t>
      </w:r>
      <w:r w:rsidRPr="00EA6A73">
        <w:rPr>
          <w:rFonts w:ascii="Tahoma" w:hAnsi="Tahoma" w:cs="Tahoma"/>
        </w:rPr>
        <w:t>”).</w:t>
      </w:r>
    </w:p>
    <w:p w14:paraId="50094CBB" w14:textId="77777777" w:rsidR="00DF6326" w:rsidRPr="00EA6A73" w:rsidRDefault="00DF6326" w:rsidP="00DF6326">
      <w:pPr>
        <w:pStyle w:val="BodyText"/>
        <w:spacing w:before="6"/>
        <w:rPr>
          <w:rFonts w:ascii="Tahoma" w:hAnsi="Tahoma" w:cs="Tahoma"/>
        </w:rPr>
      </w:pPr>
    </w:p>
    <w:p w14:paraId="0FD17D46" w14:textId="77777777" w:rsidR="00DF6326" w:rsidRPr="00EA6A73" w:rsidRDefault="00DF6326" w:rsidP="00DF6326">
      <w:pPr>
        <w:pStyle w:val="BodyText"/>
        <w:spacing w:line="276" w:lineRule="auto"/>
        <w:ind w:left="112" w:right="116"/>
        <w:jc w:val="both"/>
        <w:rPr>
          <w:rFonts w:ascii="Tahoma" w:hAnsi="Tahoma" w:cs="Tahoma"/>
        </w:rPr>
      </w:pPr>
      <w:r w:rsidRPr="00EA6A73">
        <w:rPr>
          <w:rFonts w:ascii="Tahoma" w:hAnsi="Tahoma" w:cs="Tahoma"/>
        </w:rPr>
        <w:t>We</w:t>
      </w:r>
      <w:r w:rsidRPr="00EA6A73">
        <w:rPr>
          <w:rFonts w:ascii="Tahoma" w:hAnsi="Tahoma" w:cs="Tahoma"/>
          <w:spacing w:val="-7"/>
        </w:rPr>
        <w:t xml:space="preserve"> </w:t>
      </w:r>
      <w:r w:rsidRPr="00EA6A73">
        <w:rPr>
          <w:rFonts w:ascii="Tahoma" w:hAnsi="Tahoma" w:cs="Tahoma"/>
        </w:rPr>
        <w:t>confirm</w:t>
      </w:r>
      <w:r w:rsidRPr="00EA6A73">
        <w:rPr>
          <w:rFonts w:ascii="Tahoma" w:hAnsi="Tahoma" w:cs="Tahoma"/>
          <w:spacing w:val="-10"/>
        </w:rPr>
        <w:t xml:space="preserve"> </w:t>
      </w:r>
      <w:r w:rsidRPr="00EA6A73">
        <w:rPr>
          <w:rFonts w:ascii="Tahoma" w:hAnsi="Tahoma" w:cs="Tahoma"/>
        </w:rPr>
        <w:t>that</w:t>
      </w:r>
      <w:r w:rsidRPr="00EA6A73">
        <w:rPr>
          <w:rFonts w:ascii="Tahoma" w:hAnsi="Tahoma" w:cs="Tahoma"/>
          <w:spacing w:val="-5"/>
        </w:rPr>
        <w:t xml:space="preserve"> </w:t>
      </w:r>
      <w:r w:rsidRPr="00EA6A73">
        <w:rPr>
          <w:rFonts w:ascii="Tahoma" w:hAnsi="Tahoma" w:cs="Tahoma"/>
        </w:rPr>
        <w:t>we</w:t>
      </w:r>
      <w:r w:rsidRPr="00EA6A73">
        <w:rPr>
          <w:rFonts w:ascii="Tahoma" w:hAnsi="Tahoma" w:cs="Tahoma"/>
          <w:spacing w:val="-8"/>
        </w:rPr>
        <w:t xml:space="preserve"> </w:t>
      </w:r>
      <w:r w:rsidRPr="00EA6A73">
        <w:rPr>
          <w:rFonts w:ascii="Tahoma" w:hAnsi="Tahoma" w:cs="Tahoma"/>
        </w:rPr>
        <w:t>have</w:t>
      </w:r>
      <w:r w:rsidRPr="00EA6A73">
        <w:rPr>
          <w:rFonts w:ascii="Tahoma" w:hAnsi="Tahoma" w:cs="Tahoma"/>
          <w:spacing w:val="-7"/>
        </w:rPr>
        <w:t xml:space="preserve"> </w:t>
      </w:r>
      <w:r w:rsidRPr="00EA6A73">
        <w:rPr>
          <w:rFonts w:ascii="Tahoma" w:hAnsi="Tahoma" w:cs="Tahoma"/>
        </w:rPr>
        <w:t>understood</w:t>
      </w:r>
      <w:r w:rsidRPr="00EA6A73">
        <w:rPr>
          <w:rFonts w:ascii="Tahoma" w:hAnsi="Tahoma" w:cs="Tahoma"/>
          <w:spacing w:val="-9"/>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requirements</w:t>
      </w:r>
      <w:r w:rsidRPr="00EA6A73">
        <w:rPr>
          <w:rFonts w:ascii="Tahoma" w:hAnsi="Tahoma" w:cs="Tahoma"/>
          <w:spacing w:val="-8"/>
        </w:rPr>
        <w:t xml:space="preserve"> </w:t>
      </w:r>
      <w:r w:rsidRPr="00EA6A73">
        <w:rPr>
          <w:rFonts w:ascii="Tahoma" w:hAnsi="Tahoma" w:cs="Tahoma"/>
        </w:rPr>
        <w:t>and</w:t>
      </w:r>
      <w:r w:rsidRPr="00EA6A73">
        <w:rPr>
          <w:rFonts w:ascii="Tahoma" w:hAnsi="Tahoma" w:cs="Tahoma"/>
          <w:spacing w:val="-7"/>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terms</w:t>
      </w:r>
      <w:r w:rsidRPr="00EA6A73">
        <w:rPr>
          <w:rFonts w:ascii="Tahoma" w:hAnsi="Tahoma" w:cs="Tahoma"/>
          <w:spacing w:val="-5"/>
        </w:rPr>
        <w:t xml:space="preserve"> </w:t>
      </w:r>
      <w:r w:rsidRPr="00EA6A73">
        <w:rPr>
          <w:rFonts w:ascii="Tahoma" w:hAnsi="Tahoma" w:cs="Tahoma"/>
        </w:rPr>
        <w:t>and</w:t>
      </w:r>
      <w:r w:rsidRPr="00EA6A73">
        <w:rPr>
          <w:rFonts w:ascii="Tahoma" w:hAnsi="Tahoma" w:cs="Tahoma"/>
          <w:spacing w:val="-6"/>
        </w:rPr>
        <w:t xml:space="preserve"> </w:t>
      </w:r>
      <w:r w:rsidRPr="00EA6A73">
        <w:rPr>
          <w:rFonts w:ascii="Tahoma" w:hAnsi="Tahoma" w:cs="Tahoma"/>
        </w:rPr>
        <w:t>conditions</w:t>
      </w:r>
      <w:r w:rsidRPr="00EA6A73">
        <w:rPr>
          <w:rFonts w:ascii="Tahoma" w:hAnsi="Tahoma" w:cs="Tahoma"/>
          <w:spacing w:val="-6"/>
        </w:rPr>
        <w:t xml:space="preserve"> </w:t>
      </w:r>
      <w:r w:rsidRPr="00EA6A73">
        <w:rPr>
          <w:rFonts w:ascii="Tahoma" w:hAnsi="Tahoma" w:cs="Tahoma"/>
        </w:rPr>
        <w:t>for</w:t>
      </w:r>
      <w:r w:rsidRPr="00EA6A73">
        <w:rPr>
          <w:rFonts w:ascii="Tahoma" w:hAnsi="Tahoma" w:cs="Tahoma"/>
          <w:spacing w:val="-5"/>
        </w:rPr>
        <w:t xml:space="preserve"> </w:t>
      </w:r>
      <w:r w:rsidRPr="00EA6A73">
        <w:rPr>
          <w:rFonts w:ascii="Tahoma" w:hAnsi="Tahoma" w:cs="Tahoma"/>
        </w:rPr>
        <w:t>submission</w:t>
      </w:r>
      <w:r w:rsidRPr="00EA6A73">
        <w:rPr>
          <w:rFonts w:ascii="Tahoma" w:hAnsi="Tahoma" w:cs="Tahoma"/>
          <w:spacing w:val="-9"/>
        </w:rPr>
        <w:t xml:space="preserve"> </w:t>
      </w:r>
      <w:r w:rsidRPr="00EA6A73">
        <w:rPr>
          <w:rFonts w:ascii="Tahoma" w:hAnsi="Tahoma" w:cs="Tahoma"/>
        </w:rPr>
        <w:t>of</w:t>
      </w:r>
      <w:r w:rsidRPr="00EA6A73">
        <w:rPr>
          <w:rFonts w:ascii="Tahoma" w:hAnsi="Tahoma" w:cs="Tahoma"/>
          <w:spacing w:val="-8"/>
        </w:rPr>
        <w:t xml:space="preserve"> </w:t>
      </w:r>
      <w:r w:rsidRPr="00EA6A73">
        <w:rPr>
          <w:rFonts w:ascii="Tahoma" w:hAnsi="Tahoma" w:cs="Tahoma"/>
        </w:rPr>
        <w:t>this</w:t>
      </w:r>
      <w:r w:rsidRPr="00EA6A73">
        <w:rPr>
          <w:rFonts w:ascii="Tahoma" w:hAnsi="Tahoma" w:cs="Tahoma"/>
          <w:spacing w:val="-9"/>
        </w:rPr>
        <w:t xml:space="preserve"> </w:t>
      </w:r>
      <w:r w:rsidRPr="00EA6A73">
        <w:rPr>
          <w:rFonts w:ascii="Tahoma" w:hAnsi="Tahoma" w:cs="Tahoma"/>
        </w:rPr>
        <w:t>EOI</w:t>
      </w:r>
      <w:r w:rsidRPr="00EA6A73">
        <w:rPr>
          <w:rFonts w:ascii="Tahoma" w:hAnsi="Tahoma" w:cs="Tahoma"/>
          <w:spacing w:val="-8"/>
        </w:rPr>
        <w:t xml:space="preserve"> </w:t>
      </w:r>
      <w:r w:rsidRPr="00EA6A73">
        <w:rPr>
          <w:rFonts w:ascii="Tahoma" w:hAnsi="Tahoma" w:cs="Tahoma"/>
        </w:rPr>
        <w:t>for submission of Resolution Plan for the Corporate</w:t>
      </w:r>
      <w:r w:rsidRPr="00EA6A73">
        <w:rPr>
          <w:rFonts w:ascii="Tahoma" w:hAnsi="Tahoma" w:cs="Tahoma"/>
          <w:spacing w:val="-8"/>
        </w:rPr>
        <w:t xml:space="preserve"> </w:t>
      </w:r>
      <w:r w:rsidRPr="00EA6A73">
        <w:rPr>
          <w:rFonts w:ascii="Tahoma" w:hAnsi="Tahoma" w:cs="Tahoma"/>
        </w:rPr>
        <w:t>Debtor.</w:t>
      </w:r>
    </w:p>
    <w:p w14:paraId="72BFAA03" w14:textId="77777777" w:rsidR="00DF6326" w:rsidRPr="00EA6A73" w:rsidRDefault="00DF6326" w:rsidP="00DF6326">
      <w:pPr>
        <w:pStyle w:val="BodyText"/>
        <w:spacing w:before="2"/>
        <w:rPr>
          <w:rFonts w:ascii="Tahoma" w:hAnsi="Tahoma" w:cs="Tahoma"/>
        </w:rPr>
      </w:pPr>
    </w:p>
    <w:p w14:paraId="3DEA2F26" w14:textId="77777777" w:rsidR="00DF6326" w:rsidRPr="00EA6A73" w:rsidRDefault="00DF6326" w:rsidP="00DF6326">
      <w:pPr>
        <w:pStyle w:val="BodyText"/>
        <w:ind w:left="112"/>
        <w:rPr>
          <w:rFonts w:ascii="Tahoma" w:hAnsi="Tahoma" w:cs="Tahoma"/>
        </w:rPr>
      </w:pPr>
      <w:r w:rsidRPr="00EA6A73">
        <w:rPr>
          <w:rFonts w:ascii="Tahoma" w:hAnsi="Tahoma" w:cs="Tahoma"/>
        </w:rPr>
        <w:t>Further, we agree, acknowledge, and confirm as</w:t>
      </w:r>
      <w:r w:rsidRPr="00EA6A73">
        <w:rPr>
          <w:rFonts w:ascii="Tahoma" w:hAnsi="Tahoma" w:cs="Tahoma"/>
          <w:spacing w:val="-18"/>
        </w:rPr>
        <w:t xml:space="preserve"> </w:t>
      </w:r>
      <w:r w:rsidRPr="00EA6A73">
        <w:rPr>
          <w:rFonts w:ascii="Tahoma" w:hAnsi="Tahoma" w:cs="Tahoma"/>
        </w:rPr>
        <w:t>follows:</w:t>
      </w:r>
    </w:p>
    <w:p w14:paraId="5C1F9A99" w14:textId="77777777" w:rsidR="00DF6326" w:rsidRPr="00EA6A73" w:rsidRDefault="00DF6326" w:rsidP="00DF6326">
      <w:pPr>
        <w:pStyle w:val="BodyText"/>
        <w:spacing w:before="8"/>
        <w:rPr>
          <w:rFonts w:ascii="Tahoma" w:hAnsi="Tahoma" w:cs="Tahoma"/>
        </w:rPr>
      </w:pPr>
    </w:p>
    <w:p w14:paraId="437AB899" w14:textId="77777777" w:rsidR="00DF6326" w:rsidRPr="00EA6A73" w:rsidRDefault="00DF6326" w:rsidP="00DF6326">
      <w:pPr>
        <w:pStyle w:val="ListParagraph"/>
        <w:numPr>
          <w:ilvl w:val="0"/>
          <w:numId w:val="1"/>
        </w:numPr>
        <w:tabs>
          <w:tab w:val="left" w:pos="474"/>
        </w:tabs>
        <w:spacing w:line="276" w:lineRule="auto"/>
        <w:ind w:right="109"/>
        <w:jc w:val="both"/>
        <w:rPr>
          <w:rFonts w:ascii="Tahoma" w:hAnsi="Tahoma" w:cs="Tahoma"/>
        </w:rPr>
      </w:pPr>
      <w:r w:rsidRPr="00EA6A73">
        <w:rPr>
          <w:rFonts w:ascii="Tahoma" w:hAnsi="Tahoma" w:cs="Tahoma"/>
        </w:rPr>
        <w:t>This EOI will be evaluated by the IRP/RP on behalf of the Committee of Creditors (“</w:t>
      </w:r>
      <w:r w:rsidRPr="00EA6A73">
        <w:rPr>
          <w:rFonts w:ascii="Tahoma" w:hAnsi="Tahoma" w:cs="Tahoma"/>
          <w:b/>
        </w:rPr>
        <w:t>CoC</w:t>
      </w:r>
      <w:r w:rsidRPr="00EA6A73">
        <w:rPr>
          <w:rFonts w:ascii="Tahoma" w:hAnsi="Tahoma" w:cs="Tahoma"/>
        </w:rPr>
        <w:t xml:space="preserve">”) of the Corporate Debtor based on the information provided in this EOI and the Annexures and other documents attached herewith to determine if we are eligible to receive a request or invitation </w:t>
      </w:r>
      <w:r w:rsidRPr="00EA6A73">
        <w:rPr>
          <w:rFonts w:ascii="Tahoma" w:hAnsi="Tahoma" w:cs="Tahoma"/>
          <w:spacing w:val="2"/>
        </w:rPr>
        <w:t xml:space="preserve">for </w:t>
      </w:r>
      <w:r w:rsidRPr="00EA6A73">
        <w:rPr>
          <w:rFonts w:ascii="Tahoma" w:hAnsi="Tahoma" w:cs="Tahoma"/>
        </w:rPr>
        <w:t>submission of a resolution plan in relation to the Corporate Debtor under the CIRP (“</w:t>
      </w:r>
      <w:r w:rsidRPr="00EA6A73">
        <w:rPr>
          <w:rFonts w:ascii="Tahoma" w:hAnsi="Tahoma" w:cs="Tahoma"/>
          <w:b/>
        </w:rPr>
        <w:t>Resolution Plan</w:t>
      </w:r>
      <w:r w:rsidRPr="00EA6A73">
        <w:rPr>
          <w:rFonts w:ascii="Tahoma" w:hAnsi="Tahoma" w:cs="Tahoma"/>
        </w:rPr>
        <w:t>”) and to submit a Resolution</w:t>
      </w:r>
      <w:r w:rsidRPr="00EA6A73">
        <w:rPr>
          <w:rFonts w:ascii="Tahoma" w:hAnsi="Tahoma" w:cs="Tahoma"/>
          <w:spacing w:val="-20"/>
        </w:rPr>
        <w:t xml:space="preserve"> </w:t>
      </w:r>
      <w:r w:rsidRPr="00EA6A73">
        <w:rPr>
          <w:rFonts w:ascii="Tahoma" w:hAnsi="Tahoma" w:cs="Tahoma"/>
        </w:rPr>
        <w:t>Plan;</w:t>
      </w:r>
    </w:p>
    <w:p w14:paraId="56089754" w14:textId="77777777" w:rsidR="00DF6326" w:rsidRPr="00EA6A73" w:rsidRDefault="00DF6326" w:rsidP="00DF6326">
      <w:pPr>
        <w:pStyle w:val="BodyText"/>
        <w:spacing w:before="3"/>
        <w:rPr>
          <w:rFonts w:ascii="Tahoma" w:hAnsi="Tahoma" w:cs="Tahoma"/>
        </w:rPr>
      </w:pPr>
    </w:p>
    <w:p w14:paraId="22A251E0" w14:textId="77777777" w:rsidR="00DF6326" w:rsidRPr="00EA6A73" w:rsidRDefault="00DF6326" w:rsidP="00DF6326">
      <w:pPr>
        <w:pStyle w:val="ListParagraph"/>
        <w:numPr>
          <w:ilvl w:val="0"/>
          <w:numId w:val="1"/>
        </w:numPr>
        <w:tabs>
          <w:tab w:val="left" w:pos="474"/>
        </w:tabs>
        <w:spacing w:line="276" w:lineRule="auto"/>
        <w:ind w:right="115"/>
        <w:jc w:val="both"/>
        <w:rPr>
          <w:rFonts w:ascii="Tahoma" w:hAnsi="Tahoma" w:cs="Tahoma"/>
        </w:rPr>
      </w:pPr>
      <w:r w:rsidRPr="00EA6A73">
        <w:rPr>
          <w:rFonts w:ascii="Tahoma" w:hAnsi="Tahoma" w:cs="Tahoma"/>
        </w:rPr>
        <w:t>The IRP/RP and/or the CoC reserve the right to determine, at their sole discretion, if we are eligible for the submission</w:t>
      </w:r>
      <w:r w:rsidRPr="00EA6A73">
        <w:rPr>
          <w:rFonts w:ascii="Tahoma" w:hAnsi="Tahoma" w:cs="Tahoma"/>
          <w:spacing w:val="-4"/>
        </w:rPr>
        <w:t xml:space="preserve"> </w:t>
      </w:r>
      <w:r w:rsidRPr="00EA6A73">
        <w:rPr>
          <w:rFonts w:ascii="Tahoma" w:hAnsi="Tahoma" w:cs="Tahoma"/>
        </w:rPr>
        <w:t>of</w:t>
      </w:r>
      <w:r w:rsidRPr="00EA6A73">
        <w:rPr>
          <w:rFonts w:ascii="Tahoma" w:hAnsi="Tahoma" w:cs="Tahoma"/>
          <w:spacing w:val="-3"/>
        </w:rPr>
        <w:t xml:space="preserve"> </w:t>
      </w:r>
      <w:r w:rsidRPr="00EA6A73">
        <w:rPr>
          <w:rFonts w:ascii="Tahoma" w:hAnsi="Tahoma" w:cs="Tahoma"/>
        </w:rPr>
        <w:t>the</w:t>
      </w:r>
      <w:r w:rsidRPr="00EA6A73">
        <w:rPr>
          <w:rFonts w:ascii="Tahoma" w:hAnsi="Tahoma" w:cs="Tahoma"/>
          <w:spacing w:val="-1"/>
        </w:rPr>
        <w:t xml:space="preserve"> </w:t>
      </w:r>
      <w:r w:rsidRPr="00EA6A73">
        <w:rPr>
          <w:rFonts w:ascii="Tahoma" w:hAnsi="Tahoma" w:cs="Tahoma"/>
        </w:rPr>
        <w:t>proposal</w:t>
      </w:r>
      <w:r w:rsidRPr="00EA6A73">
        <w:rPr>
          <w:rFonts w:ascii="Tahoma" w:hAnsi="Tahoma" w:cs="Tahoma"/>
          <w:spacing w:val="-5"/>
        </w:rPr>
        <w:t xml:space="preserve"> </w:t>
      </w:r>
      <w:r w:rsidRPr="00EA6A73">
        <w:rPr>
          <w:rFonts w:ascii="Tahoma" w:hAnsi="Tahoma" w:cs="Tahoma"/>
        </w:rPr>
        <w:t>and</w:t>
      </w:r>
      <w:r w:rsidRPr="00EA6A73">
        <w:rPr>
          <w:rFonts w:ascii="Tahoma" w:hAnsi="Tahoma" w:cs="Tahoma"/>
          <w:spacing w:val="-1"/>
        </w:rPr>
        <w:t xml:space="preserve"> </w:t>
      </w:r>
      <w:r w:rsidRPr="00EA6A73">
        <w:rPr>
          <w:rFonts w:ascii="Tahoma" w:hAnsi="Tahoma" w:cs="Tahoma"/>
        </w:rPr>
        <w:t>may</w:t>
      </w:r>
      <w:r w:rsidRPr="00EA6A73">
        <w:rPr>
          <w:rFonts w:ascii="Tahoma" w:hAnsi="Tahoma" w:cs="Tahoma"/>
          <w:spacing w:val="-3"/>
        </w:rPr>
        <w:t xml:space="preserve"> </w:t>
      </w:r>
      <w:r w:rsidRPr="00EA6A73">
        <w:rPr>
          <w:rFonts w:ascii="Tahoma" w:hAnsi="Tahoma" w:cs="Tahoma"/>
        </w:rPr>
        <w:t>reject</w:t>
      </w:r>
      <w:r w:rsidRPr="00EA6A73">
        <w:rPr>
          <w:rFonts w:ascii="Tahoma" w:hAnsi="Tahoma" w:cs="Tahoma"/>
          <w:spacing w:val="-3"/>
        </w:rPr>
        <w:t xml:space="preserve"> </w:t>
      </w:r>
      <w:r w:rsidRPr="00EA6A73">
        <w:rPr>
          <w:rFonts w:ascii="Tahoma" w:hAnsi="Tahoma" w:cs="Tahoma"/>
        </w:rPr>
        <w:t>the</w:t>
      </w:r>
      <w:r w:rsidRPr="00EA6A73">
        <w:rPr>
          <w:rFonts w:ascii="Tahoma" w:hAnsi="Tahoma" w:cs="Tahoma"/>
          <w:spacing w:val="-3"/>
        </w:rPr>
        <w:t xml:space="preserve"> </w:t>
      </w:r>
      <w:r w:rsidRPr="00EA6A73">
        <w:rPr>
          <w:rFonts w:ascii="Tahoma" w:hAnsi="Tahoma" w:cs="Tahoma"/>
        </w:rPr>
        <w:t>EOI</w:t>
      </w:r>
      <w:r w:rsidRPr="00EA6A73">
        <w:rPr>
          <w:rFonts w:ascii="Tahoma" w:hAnsi="Tahoma" w:cs="Tahoma"/>
          <w:spacing w:val="-5"/>
        </w:rPr>
        <w:t xml:space="preserve"> </w:t>
      </w:r>
      <w:r w:rsidRPr="00EA6A73">
        <w:rPr>
          <w:rFonts w:ascii="Tahoma" w:hAnsi="Tahoma" w:cs="Tahoma"/>
        </w:rPr>
        <w:t>submitted by</w:t>
      </w:r>
      <w:r w:rsidRPr="00EA6A73">
        <w:rPr>
          <w:rFonts w:ascii="Tahoma" w:hAnsi="Tahoma" w:cs="Tahoma"/>
          <w:spacing w:val="-3"/>
        </w:rPr>
        <w:t xml:space="preserve"> </w:t>
      </w:r>
      <w:r w:rsidRPr="00EA6A73">
        <w:rPr>
          <w:rFonts w:ascii="Tahoma" w:hAnsi="Tahoma" w:cs="Tahoma"/>
        </w:rPr>
        <w:t>us</w:t>
      </w:r>
      <w:r w:rsidRPr="00EA6A73">
        <w:rPr>
          <w:rFonts w:ascii="Tahoma" w:hAnsi="Tahoma" w:cs="Tahoma"/>
          <w:spacing w:val="-3"/>
        </w:rPr>
        <w:t xml:space="preserve"> </w:t>
      </w:r>
      <w:r w:rsidRPr="00EA6A73">
        <w:rPr>
          <w:rFonts w:ascii="Tahoma" w:hAnsi="Tahoma" w:cs="Tahoma"/>
        </w:rPr>
        <w:t>without assigning</w:t>
      </w:r>
      <w:r w:rsidRPr="00EA6A73">
        <w:rPr>
          <w:rFonts w:ascii="Tahoma" w:hAnsi="Tahoma" w:cs="Tahoma"/>
          <w:spacing w:val="-4"/>
        </w:rPr>
        <w:t xml:space="preserve"> </w:t>
      </w:r>
      <w:r w:rsidRPr="00EA6A73">
        <w:rPr>
          <w:rFonts w:ascii="Tahoma" w:hAnsi="Tahoma" w:cs="Tahoma"/>
        </w:rPr>
        <w:t>any</w:t>
      </w:r>
      <w:r w:rsidRPr="00EA6A73">
        <w:rPr>
          <w:rFonts w:ascii="Tahoma" w:hAnsi="Tahoma" w:cs="Tahoma"/>
          <w:spacing w:val="-3"/>
        </w:rPr>
        <w:t xml:space="preserve"> </w:t>
      </w:r>
      <w:r w:rsidRPr="00EA6A73">
        <w:rPr>
          <w:rFonts w:ascii="Tahoma" w:hAnsi="Tahoma" w:cs="Tahoma"/>
        </w:rPr>
        <w:t>reason</w:t>
      </w:r>
      <w:r w:rsidRPr="00EA6A73">
        <w:rPr>
          <w:rFonts w:ascii="Tahoma" w:hAnsi="Tahoma" w:cs="Tahoma"/>
          <w:spacing w:val="-3"/>
        </w:rPr>
        <w:t xml:space="preserve"> </w:t>
      </w:r>
      <w:r w:rsidRPr="00EA6A73">
        <w:rPr>
          <w:rFonts w:ascii="Tahoma" w:hAnsi="Tahoma" w:cs="Tahoma"/>
        </w:rPr>
        <w:t>and</w:t>
      </w:r>
      <w:r w:rsidRPr="00EA6A73">
        <w:rPr>
          <w:rFonts w:ascii="Tahoma" w:hAnsi="Tahoma" w:cs="Tahoma"/>
          <w:spacing w:val="-1"/>
        </w:rPr>
        <w:t xml:space="preserve"> </w:t>
      </w:r>
      <w:r w:rsidRPr="00EA6A73">
        <w:rPr>
          <w:rFonts w:ascii="Tahoma" w:hAnsi="Tahoma" w:cs="Tahoma"/>
        </w:rPr>
        <w:t>without any liability</w:t>
      </w:r>
      <w:r w:rsidRPr="00EA6A73">
        <w:rPr>
          <w:rFonts w:ascii="Tahoma" w:hAnsi="Tahoma" w:cs="Tahoma"/>
          <w:spacing w:val="-6"/>
        </w:rPr>
        <w:t xml:space="preserve"> </w:t>
      </w:r>
      <w:r w:rsidRPr="00EA6A73">
        <w:rPr>
          <w:rFonts w:ascii="Tahoma" w:hAnsi="Tahoma" w:cs="Tahoma"/>
        </w:rPr>
        <w:t>whatsoever;</w:t>
      </w:r>
    </w:p>
    <w:p w14:paraId="482BC87B" w14:textId="77777777" w:rsidR="00DF6326" w:rsidRPr="00EA6A73" w:rsidRDefault="00DF6326" w:rsidP="00DF6326">
      <w:pPr>
        <w:pStyle w:val="BodyText"/>
        <w:spacing w:before="4"/>
        <w:rPr>
          <w:rFonts w:ascii="Tahoma" w:hAnsi="Tahoma" w:cs="Tahoma"/>
        </w:rPr>
      </w:pPr>
    </w:p>
    <w:p w14:paraId="52B6E2CF" w14:textId="77777777" w:rsidR="00DF6326" w:rsidRPr="00EA6A73" w:rsidRDefault="00DF6326" w:rsidP="00DF6326">
      <w:pPr>
        <w:pStyle w:val="ListParagraph"/>
        <w:numPr>
          <w:ilvl w:val="0"/>
          <w:numId w:val="1"/>
        </w:numPr>
        <w:tabs>
          <w:tab w:val="left" w:pos="474"/>
        </w:tabs>
        <w:spacing w:before="1" w:line="276" w:lineRule="auto"/>
        <w:ind w:right="117"/>
        <w:jc w:val="both"/>
        <w:rPr>
          <w:rFonts w:ascii="Tahoma" w:hAnsi="Tahoma" w:cs="Tahoma"/>
        </w:rPr>
      </w:pPr>
      <w:r w:rsidRPr="00EA6A73">
        <w:rPr>
          <w:rFonts w:ascii="Tahoma" w:hAnsi="Tahoma" w:cs="Tahoma"/>
        </w:rPr>
        <w:t>The IRP/RP and / or the CoC reserve the right to request for additional information or clarification from us for</w:t>
      </w:r>
      <w:r w:rsidRPr="00EA6A73">
        <w:rPr>
          <w:rFonts w:ascii="Tahoma" w:hAnsi="Tahoma" w:cs="Tahoma"/>
          <w:spacing w:val="-15"/>
        </w:rPr>
        <w:t xml:space="preserve"> </w:t>
      </w:r>
      <w:r w:rsidRPr="00EA6A73">
        <w:rPr>
          <w:rFonts w:ascii="Tahoma" w:hAnsi="Tahoma" w:cs="Tahoma"/>
        </w:rPr>
        <w:t>the</w:t>
      </w:r>
      <w:r w:rsidRPr="00EA6A73">
        <w:rPr>
          <w:rFonts w:ascii="Tahoma" w:hAnsi="Tahoma" w:cs="Tahoma"/>
          <w:spacing w:val="-13"/>
        </w:rPr>
        <w:t xml:space="preserve"> </w:t>
      </w:r>
      <w:r w:rsidRPr="00EA6A73">
        <w:rPr>
          <w:rFonts w:ascii="Tahoma" w:hAnsi="Tahoma" w:cs="Tahoma"/>
        </w:rPr>
        <w:t>purposes</w:t>
      </w:r>
      <w:r w:rsidRPr="00EA6A73">
        <w:rPr>
          <w:rFonts w:ascii="Tahoma" w:hAnsi="Tahoma" w:cs="Tahoma"/>
          <w:spacing w:val="-15"/>
        </w:rPr>
        <w:t xml:space="preserve"> </w:t>
      </w:r>
      <w:r w:rsidRPr="00EA6A73">
        <w:rPr>
          <w:rFonts w:ascii="Tahoma" w:hAnsi="Tahoma" w:cs="Tahoma"/>
        </w:rPr>
        <w:t>of</w:t>
      </w:r>
      <w:r w:rsidRPr="00EA6A73">
        <w:rPr>
          <w:rFonts w:ascii="Tahoma" w:hAnsi="Tahoma" w:cs="Tahoma"/>
          <w:spacing w:val="-15"/>
        </w:rPr>
        <w:t xml:space="preserve"> </w:t>
      </w:r>
      <w:r w:rsidRPr="00EA6A73">
        <w:rPr>
          <w:rFonts w:ascii="Tahoma" w:hAnsi="Tahoma" w:cs="Tahoma"/>
        </w:rPr>
        <w:t>the</w:t>
      </w:r>
      <w:r w:rsidRPr="00EA6A73">
        <w:rPr>
          <w:rFonts w:ascii="Tahoma" w:hAnsi="Tahoma" w:cs="Tahoma"/>
          <w:spacing w:val="-13"/>
        </w:rPr>
        <w:t xml:space="preserve"> </w:t>
      </w:r>
      <w:r w:rsidRPr="00EA6A73">
        <w:rPr>
          <w:rFonts w:ascii="Tahoma" w:hAnsi="Tahoma" w:cs="Tahoma"/>
        </w:rPr>
        <w:t>EOI</w:t>
      </w:r>
      <w:r w:rsidRPr="00EA6A73">
        <w:rPr>
          <w:rFonts w:ascii="Tahoma" w:hAnsi="Tahoma" w:cs="Tahoma"/>
          <w:spacing w:val="-17"/>
        </w:rPr>
        <w:t xml:space="preserve"> </w:t>
      </w:r>
      <w:r w:rsidRPr="00EA6A73">
        <w:rPr>
          <w:rFonts w:ascii="Tahoma" w:hAnsi="Tahoma" w:cs="Tahoma"/>
        </w:rPr>
        <w:t>and</w:t>
      </w:r>
      <w:r w:rsidRPr="00EA6A73">
        <w:rPr>
          <w:rFonts w:ascii="Tahoma" w:hAnsi="Tahoma" w:cs="Tahoma"/>
          <w:spacing w:val="-13"/>
        </w:rPr>
        <w:t xml:space="preserve"> </w:t>
      </w:r>
      <w:r w:rsidRPr="00EA6A73">
        <w:rPr>
          <w:rFonts w:ascii="Tahoma" w:hAnsi="Tahoma" w:cs="Tahoma"/>
        </w:rPr>
        <w:t>we</w:t>
      </w:r>
      <w:r w:rsidRPr="00EA6A73">
        <w:rPr>
          <w:rFonts w:ascii="Tahoma" w:hAnsi="Tahoma" w:cs="Tahoma"/>
          <w:spacing w:val="-15"/>
        </w:rPr>
        <w:t xml:space="preserve"> </w:t>
      </w:r>
      <w:r w:rsidRPr="00EA6A73">
        <w:rPr>
          <w:rFonts w:ascii="Tahoma" w:hAnsi="Tahoma" w:cs="Tahoma"/>
        </w:rPr>
        <w:t>shall</w:t>
      </w:r>
      <w:r w:rsidRPr="00EA6A73">
        <w:rPr>
          <w:rFonts w:ascii="Tahoma" w:hAnsi="Tahoma" w:cs="Tahoma"/>
          <w:spacing w:val="-15"/>
        </w:rPr>
        <w:t xml:space="preserve"> </w:t>
      </w:r>
      <w:r w:rsidRPr="00EA6A73">
        <w:rPr>
          <w:rFonts w:ascii="Tahoma" w:hAnsi="Tahoma" w:cs="Tahoma"/>
        </w:rPr>
        <w:t>promptly</w:t>
      </w:r>
      <w:r w:rsidRPr="00EA6A73">
        <w:rPr>
          <w:rFonts w:ascii="Tahoma" w:hAnsi="Tahoma" w:cs="Tahoma"/>
          <w:spacing w:val="-16"/>
        </w:rPr>
        <w:t xml:space="preserve"> </w:t>
      </w:r>
      <w:r w:rsidRPr="00EA6A73">
        <w:rPr>
          <w:rFonts w:ascii="Tahoma" w:hAnsi="Tahoma" w:cs="Tahoma"/>
        </w:rPr>
        <w:t>comply</w:t>
      </w:r>
      <w:r w:rsidRPr="00EA6A73">
        <w:rPr>
          <w:rFonts w:ascii="Tahoma" w:hAnsi="Tahoma" w:cs="Tahoma"/>
          <w:spacing w:val="-16"/>
        </w:rPr>
        <w:t xml:space="preserve"> </w:t>
      </w:r>
      <w:r w:rsidRPr="00EA6A73">
        <w:rPr>
          <w:rFonts w:ascii="Tahoma" w:hAnsi="Tahoma" w:cs="Tahoma"/>
        </w:rPr>
        <w:t>with</w:t>
      </w:r>
      <w:r w:rsidRPr="00EA6A73">
        <w:rPr>
          <w:rFonts w:ascii="Tahoma" w:hAnsi="Tahoma" w:cs="Tahoma"/>
          <w:spacing w:val="-16"/>
        </w:rPr>
        <w:t xml:space="preserve"> </w:t>
      </w:r>
      <w:r w:rsidRPr="00EA6A73">
        <w:rPr>
          <w:rFonts w:ascii="Tahoma" w:hAnsi="Tahoma" w:cs="Tahoma"/>
        </w:rPr>
        <w:t>such</w:t>
      </w:r>
      <w:r w:rsidRPr="00EA6A73">
        <w:rPr>
          <w:rFonts w:ascii="Tahoma" w:hAnsi="Tahoma" w:cs="Tahoma"/>
          <w:spacing w:val="-13"/>
        </w:rPr>
        <w:t xml:space="preserve"> </w:t>
      </w:r>
      <w:r w:rsidRPr="00EA6A73">
        <w:rPr>
          <w:rFonts w:ascii="Tahoma" w:hAnsi="Tahoma" w:cs="Tahoma"/>
        </w:rPr>
        <w:t>requirements.</w:t>
      </w:r>
      <w:r w:rsidRPr="00EA6A73">
        <w:rPr>
          <w:rFonts w:ascii="Tahoma" w:hAnsi="Tahoma" w:cs="Tahoma"/>
          <w:spacing w:val="-18"/>
        </w:rPr>
        <w:t xml:space="preserve"> </w:t>
      </w:r>
      <w:r w:rsidRPr="00EA6A73">
        <w:rPr>
          <w:rFonts w:ascii="Tahoma" w:hAnsi="Tahoma" w:cs="Tahoma"/>
        </w:rPr>
        <w:t>Failure</w:t>
      </w:r>
      <w:r w:rsidRPr="00EA6A73">
        <w:rPr>
          <w:rFonts w:ascii="Tahoma" w:hAnsi="Tahoma" w:cs="Tahoma"/>
          <w:spacing w:val="-15"/>
        </w:rPr>
        <w:t xml:space="preserve"> </w:t>
      </w:r>
      <w:r w:rsidRPr="00EA6A73">
        <w:rPr>
          <w:rFonts w:ascii="Tahoma" w:hAnsi="Tahoma" w:cs="Tahoma"/>
        </w:rPr>
        <w:t>to</w:t>
      </w:r>
      <w:r w:rsidRPr="00EA6A73">
        <w:rPr>
          <w:rFonts w:ascii="Tahoma" w:hAnsi="Tahoma" w:cs="Tahoma"/>
          <w:spacing w:val="-16"/>
        </w:rPr>
        <w:t xml:space="preserve"> </w:t>
      </w:r>
      <w:r w:rsidRPr="00EA6A73">
        <w:rPr>
          <w:rFonts w:ascii="Tahoma" w:hAnsi="Tahoma" w:cs="Tahoma"/>
        </w:rPr>
        <w:t>satisfy</w:t>
      </w:r>
      <w:r w:rsidRPr="00EA6A73">
        <w:rPr>
          <w:rFonts w:ascii="Tahoma" w:hAnsi="Tahoma" w:cs="Tahoma"/>
          <w:spacing w:val="-16"/>
        </w:rPr>
        <w:t xml:space="preserve"> </w:t>
      </w:r>
      <w:r w:rsidRPr="00EA6A73">
        <w:rPr>
          <w:rFonts w:ascii="Tahoma" w:hAnsi="Tahoma" w:cs="Tahoma"/>
        </w:rPr>
        <w:t>the</w:t>
      </w:r>
      <w:r w:rsidRPr="00EA6A73">
        <w:rPr>
          <w:rFonts w:ascii="Tahoma" w:hAnsi="Tahoma" w:cs="Tahoma"/>
          <w:spacing w:val="-15"/>
        </w:rPr>
        <w:t xml:space="preserve"> </w:t>
      </w:r>
      <w:r w:rsidRPr="00EA6A73">
        <w:rPr>
          <w:rFonts w:ascii="Tahoma" w:hAnsi="Tahoma" w:cs="Tahoma"/>
        </w:rPr>
        <w:t>queries of IRP/RP and / or CoC may lead to rejection of our submission pursuant to</w:t>
      </w:r>
      <w:r w:rsidRPr="00EA6A73">
        <w:rPr>
          <w:rFonts w:ascii="Tahoma" w:hAnsi="Tahoma" w:cs="Tahoma"/>
          <w:spacing w:val="-10"/>
        </w:rPr>
        <w:t xml:space="preserve"> </w:t>
      </w:r>
      <w:r w:rsidRPr="00EA6A73">
        <w:rPr>
          <w:rFonts w:ascii="Tahoma" w:hAnsi="Tahoma" w:cs="Tahoma"/>
        </w:rPr>
        <w:t>EOI;</w:t>
      </w:r>
    </w:p>
    <w:p w14:paraId="4D280E05" w14:textId="77777777" w:rsidR="00DF6326" w:rsidRPr="00EA6A73" w:rsidRDefault="00DF6326" w:rsidP="00DF6326">
      <w:pPr>
        <w:pStyle w:val="BodyText"/>
        <w:spacing w:before="3"/>
        <w:rPr>
          <w:rFonts w:ascii="Tahoma" w:hAnsi="Tahoma" w:cs="Tahoma"/>
        </w:rPr>
      </w:pPr>
    </w:p>
    <w:p w14:paraId="14AEA219" w14:textId="77777777" w:rsidR="00DF6326" w:rsidRPr="00EA6A73" w:rsidRDefault="00DF6326" w:rsidP="00DF6326">
      <w:pPr>
        <w:pStyle w:val="ListParagraph"/>
        <w:numPr>
          <w:ilvl w:val="0"/>
          <w:numId w:val="1"/>
        </w:numPr>
        <w:tabs>
          <w:tab w:val="left" w:pos="474"/>
        </w:tabs>
        <w:spacing w:line="276" w:lineRule="auto"/>
        <w:ind w:right="109"/>
        <w:jc w:val="both"/>
        <w:rPr>
          <w:rFonts w:ascii="Tahoma" w:hAnsi="Tahoma" w:cs="Tahoma"/>
        </w:rPr>
      </w:pPr>
      <w:r w:rsidRPr="00EA6A73">
        <w:rPr>
          <w:rFonts w:ascii="Tahoma" w:hAnsi="Tahoma" w:cs="Tahoma"/>
        </w:rPr>
        <w:t>Any change in consortium or any material change affecting the consortium members’ ability to perform in consortium shall be intimated within 3 (three) business days (means a day other than a Saturday or a</w:t>
      </w:r>
      <w:r w:rsidRPr="00EA6A73">
        <w:rPr>
          <w:rFonts w:ascii="Tahoma" w:hAnsi="Tahoma" w:cs="Tahoma"/>
          <w:spacing w:val="-34"/>
        </w:rPr>
        <w:t xml:space="preserve"> </w:t>
      </w:r>
      <w:r w:rsidRPr="00EA6A73">
        <w:rPr>
          <w:rFonts w:ascii="Tahoma" w:hAnsi="Tahoma" w:cs="Tahoma"/>
        </w:rPr>
        <w:t>Sunday) of such change to the CoC and the IRP/RP. Allowing such change will be at the sole discretion of the CoC and the IRP/RP, however any change to the lead member of the consortium will not be allowed, further no change in the members of the consortium shall be allowed after the submission of the proposal by the consortium;</w:t>
      </w:r>
    </w:p>
    <w:p w14:paraId="0A8D491D" w14:textId="77777777" w:rsidR="00DF6326" w:rsidRPr="00EA6A73" w:rsidRDefault="00DF6326" w:rsidP="00DF6326">
      <w:pPr>
        <w:pStyle w:val="BodyText"/>
        <w:spacing w:before="3"/>
        <w:rPr>
          <w:rFonts w:ascii="Tahoma" w:hAnsi="Tahoma" w:cs="Tahoma"/>
        </w:rPr>
      </w:pPr>
    </w:p>
    <w:p w14:paraId="693AA191" w14:textId="77777777" w:rsidR="00DF6326" w:rsidRPr="00EA6A73" w:rsidRDefault="00DF6326" w:rsidP="00DF6326">
      <w:pPr>
        <w:pStyle w:val="ListParagraph"/>
        <w:numPr>
          <w:ilvl w:val="0"/>
          <w:numId w:val="1"/>
        </w:numPr>
        <w:tabs>
          <w:tab w:val="left" w:pos="474"/>
        </w:tabs>
        <w:spacing w:line="273" w:lineRule="auto"/>
        <w:ind w:right="111"/>
        <w:jc w:val="both"/>
        <w:rPr>
          <w:rFonts w:ascii="Tahoma" w:hAnsi="Tahoma" w:cs="Tahoma"/>
        </w:rPr>
      </w:pPr>
      <w:r w:rsidRPr="00EA6A73">
        <w:rPr>
          <w:rFonts w:ascii="Tahoma" w:hAnsi="Tahoma" w:cs="Tahoma"/>
        </w:rPr>
        <w:t>Meeting the eligibility criteria set out in the detailed invitation for expression of interest to submit resolution plan(s)</w:t>
      </w:r>
      <w:r w:rsidRPr="00EA6A73">
        <w:rPr>
          <w:rFonts w:ascii="Tahoma" w:hAnsi="Tahoma" w:cs="Tahoma"/>
          <w:spacing w:val="-15"/>
        </w:rPr>
        <w:t xml:space="preserve"> </w:t>
      </w:r>
      <w:r w:rsidRPr="00EA6A73">
        <w:rPr>
          <w:rFonts w:ascii="Tahoma" w:hAnsi="Tahoma" w:cs="Tahoma"/>
        </w:rPr>
        <w:t>for</w:t>
      </w:r>
      <w:r w:rsidRPr="00EA6A73">
        <w:rPr>
          <w:rFonts w:ascii="Tahoma" w:hAnsi="Tahoma" w:cs="Tahoma"/>
          <w:spacing w:val="-12"/>
        </w:rPr>
        <w:t xml:space="preserve"> </w:t>
      </w:r>
      <w:r w:rsidRPr="00EA6A73">
        <w:rPr>
          <w:rFonts w:ascii="Tahoma" w:hAnsi="Tahoma" w:cs="Tahoma"/>
        </w:rPr>
        <w:t>PVS Memorial Hospital private Limited</w:t>
      </w:r>
      <w:r w:rsidRPr="00EA6A73">
        <w:rPr>
          <w:rFonts w:ascii="Tahoma" w:hAnsi="Tahoma" w:cs="Tahoma"/>
          <w:spacing w:val="-9"/>
        </w:rPr>
        <w:t xml:space="preserve"> </w:t>
      </w:r>
      <w:r w:rsidRPr="00EA6A73">
        <w:rPr>
          <w:rFonts w:ascii="Tahoma" w:hAnsi="Tahoma" w:cs="Tahoma"/>
        </w:rPr>
        <w:t>dated</w:t>
      </w:r>
      <w:r w:rsidRPr="00EA6A73">
        <w:rPr>
          <w:rFonts w:ascii="Tahoma" w:hAnsi="Tahoma" w:cs="Tahoma"/>
          <w:spacing w:val="-13"/>
        </w:rPr>
        <w:t xml:space="preserve"> </w:t>
      </w:r>
      <w:r>
        <w:rPr>
          <w:rFonts w:ascii="Tahoma" w:hAnsi="Tahoma" w:cs="Tahoma"/>
        </w:rPr>
        <w:t>28</w:t>
      </w:r>
      <w:r w:rsidRPr="0025649B">
        <w:rPr>
          <w:rFonts w:ascii="Tahoma" w:hAnsi="Tahoma" w:cs="Tahoma"/>
          <w:vertAlign w:val="superscript"/>
        </w:rPr>
        <w:t>th</w:t>
      </w:r>
      <w:r>
        <w:rPr>
          <w:rFonts w:ascii="Tahoma" w:hAnsi="Tahoma" w:cs="Tahoma"/>
        </w:rPr>
        <w:t xml:space="preserve"> February, 2020</w:t>
      </w:r>
      <w:r w:rsidRPr="00EA6A73">
        <w:rPr>
          <w:rFonts w:ascii="Tahoma" w:hAnsi="Tahoma" w:cs="Tahoma"/>
          <w:spacing w:val="-15"/>
        </w:rPr>
        <w:t xml:space="preserve"> </w:t>
      </w:r>
      <w:r w:rsidRPr="00EA6A73">
        <w:rPr>
          <w:rFonts w:ascii="Tahoma" w:hAnsi="Tahoma" w:cs="Tahoma"/>
        </w:rPr>
        <w:t>(“</w:t>
      </w:r>
      <w:r w:rsidRPr="00EA6A73">
        <w:rPr>
          <w:rFonts w:ascii="Tahoma" w:hAnsi="Tahoma" w:cs="Tahoma"/>
          <w:b/>
        </w:rPr>
        <w:t>Detailed Invitation</w:t>
      </w:r>
      <w:r w:rsidRPr="00EA6A73">
        <w:rPr>
          <w:rFonts w:ascii="Tahoma" w:hAnsi="Tahoma" w:cs="Tahoma"/>
        </w:rPr>
        <w:t>”) alone does not automatically entitle us to</w:t>
      </w:r>
      <w:r>
        <w:rPr>
          <w:rFonts w:ascii="Tahoma" w:hAnsi="Tahoma" w:cs="Tahoma"/>
        </w:rPr>
        <w:t xml:space="preserve"> participate in the next stag</w:t>
      </w:r>
      <w:r w:rsidRPr="00EA6A73">
        <w:rPr>
          <w:rFonts w:ascii="Tahoma" w:hAnsi="Tahoma" w:cs="Tahoma"/>
        </w:rPr>
        <w:t>e of the resolution</w:t>
      </w:r>
      <w:r w:rsidRPr="00EA6A73">
        <w:rPr>
          <w:rFonts w:ascii="Tahoma" w:hAnsi="Tahoma" w:cs="Tahoma"/>
          <w:spacing w:val="-27"/>
        </w:rPr>
        <w:t xml:space="preserve"> </w:t>
      </w:r>
      <w:r w:rsidRPr="00EA6A73">
        <w:rPr>
          <w:rFonts w:ascii="Tahoma" w:hAnsi="Tahoma" w:cs="Tahoma"/>
        </w:rPr>
        <w:t>process;</w:t>
      </w:r>
    </w:p>
    <w:p w14:paraId="0955352F" w14:textId="77777777" w:rsidR="00DF6326" w:rsidRPr="00EA6A73" w:rsidRDefault="00DF6326" w:rsidP="00DF6326">
      <w:pPr>
        <w:pStyle w:val="BodyText"/>
        <w:spacing w:before="6"/>
        <w:rPr>
          <w:rFonts w:ascii="Tahoma" w:hAnsi="Tahoma" w:cs="Tahoma"/>
        </w:rPr>
      </w:pPr>
    </w:p>
    <w:p w14:paraId="24E60911" w14:textId="77777777" w:rsidR="00DF6326" w:rsidRPr="00EA6A73" w:rsidRDefault="00DF6326" w:rsidP="00DF6326">
      <w:pPr>
        <w:pStyle w:val="ListParagraph"/>
        <w:numPr>
          <w:ilvl w:val="0"/>
          <w:numId w:val="1"/>
        </w:numPr>
        <w:tabs>
          <w:tab w:val="left" w:pos="474"/>
        </w:tabs>
        <w:spacing w:line="276" w:lineRule="auto"/>
        <w:ind w:right="111"/>
        <w:jc w:val="both"/>
        <w:rPr>
          <w:rFonts w:ascii="Tahoma" w:hAnsi="Tahoma" w:cs="Tahoma"/>
        </w:rPr>
      </w:pPr>
      <w:r w:rsidRPr="00EA6A73">
        <w:rPr>
          <w:rFonts w:ascii="Tahoma" w:hAnsi="Tahoma" w:cs="Tahoma"/>
        </w:rPr>
        <w:lastRenderedPageBreak/>
        <w:t>We are not ineligible in terms of provisions of Section 29A of the Code. We are enclosing herewith an undertaking in a form set out in “</w:t>
      </w:r>
      <w:r w:rsidRPr="00EA6A73">
        <w:rPr>
          <w:rFonts w:ascii="Tahoma" w:hAnsi="Tahoma" w:cs="Tahoma"/>
          <w:b/>
        </w:rPr>
        <w:t>Annexure C</w:t>
      </w:r>
      <w:r w:rsidRPr="00EA6A73">
        <w:rPr>
          <w:rFonts w:ascii="Tahoma" w:hAnsi="Tahoma" w:cs="Tahoma"/>
        </w:rPr>
        <w:t>” of the Detailed Invitation in connection with Section 29A</w:t>
      </w:r>
      <w:r w:rsidRPr="00EA6A73">
        <w:rPr>
          <w:rFonts w:ascii="Tahoma" w:hAnsi="Tahoma" w:cs="Tahoma"/>
          <w:spacing w:val="53"/>
        </w:rPr>
        <w:t xml:space="preserve"> </w:t>
      </w:r>
      <w:r w:rsidRPr="00EA6A73">
        <w:rPr>
          <w:rFonts w:ascii="Tahoma" w:hAnsi="Tahoma" w:cs="Tahoma"/>
        </w:rPr>
        <w:t>of the Code. We are a ‘fit and proper’ person and not under any legal disability to be a promoter entity of the Corporate Debtor under the applicable laws including listing agreements, stock exchange requirements and SEBI regulations and guidelines.</w:t>
      </w:r>
    </w:p>
    <w:p w14:paraId="27F6A579" w14:textId="77777777" w:rsidR="00DF6326" w:rsidRPr="00EA6A73" w:rsidRDefault="00DF6326" w:rsidP="00DF6326">
      <w:pPr>
        <w:pStyle w:val="BodyText"/>
        <w:rPr>
          <w:rFonts w:ascii="Tahoma" w:hAnsi="Tahoma" w:cs="Tahoma"/>
        </w:rPr>
      </w:pPr>
    </w:p>
    <w:p w14:paraId="3C36D3B2" w14:textId="77777777" w:rsidR="00DF6326" w:rsidRPr="00EA6A73" w:rsidRDefault="00DF6326" w:rsidP="00DF6326">
      <w:pPr>
        <w:pStyle w:val="BodyText"/>
        <w:spacing w:before="214"/>
        <w:ind w:left="112"/>
        <w:jc w:val="both"/>
        <w:rPr>
          <w:rFonts w:ascii="Tahoma" w:hAnsi="Tahoma" w:cs="Tahoma"/>
        </w:rPr>
      </w:pPr>
      <w:r w:rsidRPr="00EA6A73">
        <w:rPr>
          <w:rFonts w:ascii="Tahoma" w:hAnsi="Tahoma" w:cs="Tahoma"/>
        </w:rPr>
        <w:t>Along with our EOI, we have also enclosed the following information as requested in Detailed Invitation:</w:t>
      </w:r>
    </w:p>
    <w:p w14:paraId="1E642B1C" w14:textId="77777777" w:rsidR="00DF6326" w:rsidRPr="00EA6A73" w:rsidRDefault="00DF6326" w:rsidP="00DF6326">
      <w:pPr>
        <w:pStyle w:val="BodyText"/>
        <w:spacing w:before="6"/>
        <w:rPr>
          <w:rFonts w:ascii="Tahoma" w:hAnsi="Tahoma" w:cs="Tahoma"/>
        </w:rPr>
      </w:pPr>
    </w:p>
    <w:p w14:paraId="03D683AD" w14:textId="77777777" w:rsidR="00DF6326" w:rsidRPr="008C509C" w:rsidRDefault="00DF6326" w:rsidP="00DF6326">
      <w:pPr>
        <w:pStyle w:val="ListParagraph"/>
        <w:numPr>
          <w:ilvl w:val="0"/>
          <w:numId w:val="3"/>
        </w:numPr>
        <w:tabs>
          <w:tab w:val="left" w:pos="474"/>
        </w:tabs>
        <w:rPr>
          <w:rFonts w:ascii="Tahoma" w:hAnsi="Tahoma" w:cs="Tahoma"/>
        </w:rPr>
      </w:pPr>
      <w:r w:rsidRPr="008C509C">
        <w:rPr>
          <w:rFonts w:ascii="Tahoma" w:hAnsi="Tahoma" w:cs="Tahoma"/>
        </w:rPr>
        <w:t xml:space="preserve">Details / Information required as per </w:t>
      </w:r>
      <w:r w:rsidRPr="008C509C">
        <w:rPr>
          <w:rFonts w:ascii="Tahoma" w:hAnsi="Tahoma" w:cs="Tahoma"/>
          <w:b/>
        </w:rPr>
        <w:t xml:space="preserve">Annexure B </w:t>
      </w:r>
      <w:r w:rsidRPr="008C509C">
        <w:rPr>
          <w:rFonts w:ascii="Tahoma" w:hAnsi="Tahoma" w:cs="Tahoma"/>
        </w:rPr>
        <w:t>of the Detailed</w:t>
      </w:r>
      <w:r w:rsidRPr="008C509C">
        <w:rPr>
          <w:rFonts w:ascii="Tahoma" w:hAnsi="Tahoma" w:cs="Tahoma"/>
          <w:spacing w:val="-7"/>
        </w:rPr>
        <w:t xml:space="preserve"> </w:t>
      </w:r>
      <w:r w:rsidRPr="008C509C">
        <w:rPr>
          <w:rFonts w:ascii="Tahoma" w:hAnsi="Tahoma" w:cs="Tahoma"/>
        </w:rPr>
        <w:t>Invitation;</w:t>
      </w:r>
    </w:p>
    <w:p w14:paraId="578647A8" w14:textId="77777777" w:rsidR="00DF6326" w:rsidRPr="008C509C" w:rsidRDefault="00DF6326" w:rsidP="00DF6326">
      <w:pPr>
        <w:pStyle w:val="ListParagraph"/>
        <w:numPr>
          <w:ilvl w:val="0"/>
          <w:numId w:val="3"/>
        </w:numPr>
        <w:tabs>
          <w:tab w:val="left" w:pos="474"/>
        </w:tabs>
        <w:spacing w:before="40"/>
        <w:rPr>
          <w:rFonts w:ascii="Tahoma" w:hAnsi="Tahoma" w:cs="Tahoma"/>
        </w:rPr>
      </w:pPr>
      <w:r w:rsidRPr="008C509C">
        <w:rPr>
          <w:rFonts w:ascii="Tahoma" w:hAnsi="Tahoma" w:cs="Tahoma"/>
        </w:rPr>
        <w:t xml:space="preserve">Undertakings required in the format set out in </w:t>
      </w:r>
      <w:r w:rsidRPr="008C509C">
        <w:rPr>
          <w:rFonts w:ascii="Tahoma" w:hAnsi="Tahoma" w:cs="Tahoma"/>
          <w:b/>
        </w:rPr>
        <w:t xml:space="preserve">Annexure C </w:t>
      </w:r>
      <w:r w:rsidRPr="008C509C">
        <w:rPr>
          <w:rFonts w:ascii="Tahoma" w:hAnsi="Tahoma" w:cs="Tahoma"/>
        </w:rPr>
        <w:t>of the Detailed</w:t>
      </w:r>
      <w:r w:rsidRPr="008C509C">
        <w:rPr>
          <w:rFonts w:ascii="Tahoma" w:hAnsi="Tahoma" w:cs="Tahoma"/>
          <w:spacing w:val="-7"/>
        </w:rPr>
        <w:t xml:space="preserve"> </w:t>
      </w:r>
      <w:r w:rsidRPr="008C509C">
        <w:rPr>
          <w:rFonts w:ascii="Tahoma" w:hAnsi="Tahoma" w:cs="Tahoma"/>
        </w:rPr>
        <w:t>Invitation;</w:t>
      </w:r>
    </w:p>
    <w:p w14:paraId="5577E0A1" w14:textId="77777777" w:rsidR="00DF6326" w:rsidRPr="008C509C" w:rsidRDefault="00DF6326" w:rsidP="00DF6326">
      <w:pPr>
        <w:pStyle w:val="ListParagraph"/>
        <w:numPr>
          <w:ilvl w:val="0"/>
          <w:numId w:val="3"/>
        </w:numPr>
        <w:tabs>
          <w:tab w:val="left" w:pos="474"/>
        </w:tabs>
        <w:spacing w:before="37"/>
        <w:rPr>
          <w:rFonts w:ascii="Tahoma" w:hAnsi="Tahoma" w:cs="Tahoma"/>
        </w:rPr>
      </w:pPr>
      <w:r w:rsidRPr="008C509C">
        <w:rPr>
          <w:rFonts w:ascii="Tahoma" w:hAnsi="Tahoma" w:cs="Tahoma"/>
        </w:rPr>
        <w:t xml:space="preserve">Undertakings required in the format set out in </w:t>
      </w:r>
      <w:r w:rsidRPr="008C509C">
        <w:rPr>
          <w:rFonts w:ascii="Tahoma" w:hAnsi="Tahoma" w:cs="Tahoma"/>
          <w:b/>
        </w:rPr>
        <w:t xml:space="preserve">Annexure D </w:t>
      </w:r>
      <w:r w:rsidRPr="008C509C">
        <w:rPr>
          <w:rFonts w:ascii="Tahoma" w:hAnsi="Tahoma" w:cs="Tahoma"/>
        </w:rPr>
        <w:t>of the Detailed</w:t>
      </w:r>
      <w:r w:rsidRPr="008C509C">
        <w:rPr>
          <w:rFonts w:ascii="Tahoma" w:hAnsi="Tahoma" w:cs="Tahoma"/>
          <w:spacing w:val="-7"/>
        </w:rPr>
        <w:t xml:space="preserve"> </w:t>
      </w:r>
      <w:r w:rsidRPr="008C509C">
        <w:rPr>
          <w:rFonts w:ascii="Tahoma" w:hAnsi="Tahoma" w:cs="Tahoma"/>
        </w:rPr>
        <w:t>Invitation;</w:t>
      </w:r>
    </w:p>
    <w:p w14:paraId="72F17034" w14:textId="77777777" w:rsidR="00DF6326" w:rsidRPr="008C509C" w:rsidRDefault="00DF6326" w:rsidP="00DF6326">
      <w:pPr>
        <w:pStyle w:val="ListParagraph"/>
        <w:numPr>
          <w:ilvl w:val="0"/>
          <w:numId w:val="3"/>
        </w:numPr>
        <w:tabs>
          <w:tab w:val="left" w:pos="474"/>
        </w:tabs>
        <w:spacing w:before="38" w:line="276" w:lineRule="auto"/>
        <w:ind w:right="119"/>
        <w:rPr>
          <w:rFonts w:ascii="Tahoma" w:hAnsi="Tahoma" w:cs="Tahoma"/>
        </w:rPr>
      </w:pPr>
      <w:r w:rsidRPr="008C509C">
        <w:rPr>
          <w:rFonts w:ascii="Tahoma" w:hAnsi="Tahoma" w:cs="Tahoma"/>
        </w:rPr>
        <w:t>the relevant records and documents in evidence of meeting the eligibility criteria, information and records to enable an assessment of ineligibility under Section 29A of the Code;</w:t>
      </w:r>
      <w:r w:rsidRPr="008C509C">
        <w:rPr>
          <w:rFonts w:ascii="Tahoma" w:hAnsi="Tahoma" w:cs="Tahoma"/>
          <w:spacing w:val="-3"/>
        </w:rPr>
        <w:t xml:space="preserve"> </w:t>
      </w:r>
      <w:r w:rsidRPr="008C509C">
        <w:rPr>
          <w:rFonts w:ascii="Tahoma" w:hAnsi="Tahoma" w:cs="Tahoma"/>
        </w:rPr>
        <w:t>and</w:t>
      </w:r>
    </w:p>
    <w:p w14:paraId="336A746D" w14:textId="77777777" w:rsidR="00DF6326" w:rsidRPr="008C509C" w:rsidRDefault="00DF6326" w:rsidP="00DF6326">
      <w:pPr>
        <w:pStyle w:val="ListParagraph"/>
        <w:numPr>
          <w:ilvl w:val="0"/>
          <w:numId w:val="3"/>
        </w:numPr>
        <w:tabs>
          <w:tab w:val="left" w:pos="474"/>
        </w:tabs>
        <w:spacing w:before="1"/>
        <w:rPr>
          <w:rFonts w:ascii="Tahoma" w:hAnsi="Tahoma" w:cs="Tahoma"/>
        </w:rPr>
      </w:pPr>
      <w:r w:rsidRPr="008C509C">
        <w:rPr>
          <w:rFonts w:ascii="Tahoma" w:hAnsi="Tahoma" w:cs="Tahoma"/>
        </w:rPr>
        <w:t>Executed Version of Confidentiality and Non-Disclosure Agreement as set out in ‘</w:t>
      </w:r>
      <w:r w:rsidRPr="008C509C">
        <w:rPr>
          <w:rFonts w:ascii="Tahoma" w:hAnsi="Tahoma" w:cs="Tahoma"/>
          <w:b/>
        </w:rPr>
        <w:t>Annexure</w:t>
      </w:r>
      <w:r w:rsidRPr="008C509C">
        <w:rPr>
          <w:rFonts w:ascii="Tahoma" w:hAnsi="Tahoma" w:cs="Tahoma"/>
          <w:b/>
          <w:spacing w:val="-11"/>
        </w:rPr>
        <w:t xml:space="preserve"> </w:t>
      </w:r>
      <w:r w:rsidRPr="008C509C">
        <w:rPr>
          <w:rFonts w:ascii="Tahoma" w:hAnsi="Tahoma" w:cs="Tahoma"/>
          <w:b/>
        </w:rPr>
        <w:t>E</w:t>
      </w:r>
      <w:r w:rsidRPr="008C509C">
        <w:rPr>
          <w:rFonts w:ascii="Tahoma" w:hAnsi="Tahoma" w:cs="Tahoma"/>
        </w:rPr>
        <w:t>’</w:t>
      </w:r>
    </w:p>
    <w:p w14:paraId="1601450E" w14:textId="77777777" w:rsidR="00DF6326" w:rsidRPr="008C509C" w:rsidRDefault="00DF6326" w:rsidP="00DF6326">
      <w:pPr>
        <w:pStyle w:val="ListParagraph"/>
        <w:numPr>
          <w:ilvl w:val="0"/>
          <w:numId w:val="3"/>
        </w:numPr>
        <w:tabs>
          <w:tab w:val="left" w:pos="474"/>
        </w:tabs>
        <w:spacing w:before="38"/>
        <w:rPr>
          <w:rFonts w:ascii="Tahoma" w:hAnsi="Tahoma" w:cs="Tahoma"/>
        </w:rPr>
      </w:pPr>
      <w:r w:rsidRPr="008C509C">
        <w:rPr>
          <w:rFonts w:ascii="Tahoma" w:hAnsi="Tahoma" w:cs="Tahoma"/>
        </w:rPr>
        <w:t>[Add details of any other documents</w:t>
      </w:r>
      <w:r w:rsidRPr="008C509C">
        <w:rPr>
          <w:rFonts w:ascii="Tahoma" w:hAnsi="Tahoma" w:cs="Tahoma"/>
          <w:spacing w:val="-6"/>
        </w:rPr>
        <w:t xml:space="preserve"> </w:t>
      </w:r>
      <w:r w:rsidRPr="008C509C">
        <w:rPr>
          <w:rFonts w:ascii="Tahoma" w:hAnsi="Tahoma" w:cs="Tahoma"/>
        </w:rPr>
        <w:t>enclosed]</w:t>
      </w:r>
    </w:p>
    <w:p w14:paraId="49C2DA31" w14:textId="77777777" w:rsidR="00DF6326" w:rsidRPr="00EA6A73" w:rsidRDefault="00DF6326" w:rsidP="00DF6326">
      <w:pPr>
        <w:pStyle w:val="BodyText"/>
        <w:spacing w:before="6"/>
        <w:rPr>
          <w:rFonts w:ascii="Tahoma" w:hAnsi="Tahoma" w:cs="Tahoma"/>
        </w:rPr>
      </w:pPr>
    </w:p>
    <w:p w14:paraId="533954CE" w14:textId="77777777" w:rsidR="00DF6326" w:rsidRPr="00EA6A73" w:rsidRDefault="00DF6326" w:rsidP="00DF6326">
      <w:pPr>
        <w:pStyle w:val="BodyText"/>
        <w:spacing w:line="276" w:lineRule="auto"/>
        <w:ind w:left="112" w:right="112"/>
        <w:jc w:val="both"/>
        <w:rPr>
          <w:rFonts w:ascii="Tahoma" w:hAnsi="Tahoma" w:cs="Tahoma"/>
        </w:rPr>
      </w:pPr>
      <w:r w:rsidRPr="00EA6A73">
        <w:rPr>
          <w:rFonts w:ascii="Tahoma" w:hAnsi="Tahoma" w:cs="Tahoma"/>
        </w:rPr>
        <w:t>We further undertake that the information furnished by us in this EOI and Annexures hereto is true, correct, complete, and accurate. We understand you would be able to evaluate our preliminary proposal and eligibility based on this information provided herein in order to shortlist us for the above-mentioned proposal.</w:t>
      </w:r>
    </w:p>
    <w:p w14:paraId="597735DB" w14:textId="77777777" w:rsidR="00DF6326" w:rsidRPr="00EA6A73" w:rsidRDefault="00DF6326" w:rsidP="00DF6326">
      <w:pPr>
        <w:pStyle w:val="BodyText"/>
        <w:spacing w:before="3"/>
        <w:rPr>
          <w:rFonts w:ascii="Tahoma" w:hAnsi="Tahoma" w:cs="Tahoma"/>
        </w:rPr>
      </w:pPr>
    </w:p>
    <w:p w14:paraId="4D59F64A" w14:textId="77777777" w:rsidR="00DF6326" w:rsidRPr="00EA6A73" w:rsidRDefault="00DF6326" w:rsidP="00DF6326">
      <w:pPr>
        <w:pStyle w:val="BodyText"/>
        <w:spacing w:before="1" w:line="276" w:lineRule="auto"/>
        <w:ind w:left="112" w:right="112"/>
        <w:jc w:val="both"/>
        <w:rPr>
          <w:rFonts w:ascii="Tahoma" w:hAnsi="Tahoma" w:cs="Tahoma"/>
        </w:rPr>
      </w:pPr>
      <w:r w:rsidRPr="00EA6A73">
        <w:rPr>
          <w:rFonts w:ascii="Tahoma" w:hAnsi="Tahoma" w:cs="Tahoma"/>
        </w:rPr>
        <w:t>[I / We] represent and confirm that [I / we], and no other person acting jointly or in concert with [me / us] is disqualified</w:t>
      </w:r>
      <w:r w:rsidRPr="00EA6A73">
        <w:rPr>
          <w:rFonts w:ascii="Tahoma" w:hAnsi="Tahoma" w:cs="Tahoma"/>
          <w:spacing w:val="-8"/>
        </w:rPr>
        <w:t xml:space="preserve"> </w:t>
      </w:r>
      <w:r w:rsidRPr="00EA6A73">
        <w:rPr>
          <w:rFonts w:ascii="Tahoma" w:hAnsi="Tahoma" w:cs="Tahoma"/>
        </w:rPr>
        <w:t>under</w:t>
      </w:r>
      <w:r w:rsidRPr="00EA6A73">
        <w:rPr>
          <w:rFonts w:ascii="Tahoma" w:hAnsi="Tahoma" w:cs="Tahoma"/>
          <w:spacing w:val="-8"/>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provisions</w:t>
      </w:r>
      <w:r w:rsidRPr="00EA6A73">
        <w:rPr>
          <w:rFonts w:ascii="Tahoma" w:hAnsi="Tahoma" w:cs="Tahoma"/>
          <w:spacing w:val="-8"/>
        </w:rPr>
        <w:t xml:space="preserve"> </w:t>
      </w:r>
      <w:r w:rsidRPr="00EA6A73">
        <w:rPr>
          <w:rFonts w:ascii="Tahoma" w:hAnsi="Tahoma" w:cs="Tahoma"/>
        </w:rPr>
        <w:t>of</w:t>
      </w:r>
      <w:r w:rsidRPr="00EA6A73">
        <w:rPr>
          <w:rFonts w:ascii="Tahoma" w:hAnsi="Tahoma" w:cs="Tahoma"/>
          <w:spacing w:val="-8"/>
        </w:rPr>
        <w:t xml:space="preserve"> </w:t>
      </w:r>
      <w:r w:rsidRPr="00EA6A73">
        <w:rPr>
          <w:rFonts w:ascii="Tahoma" w:hAnsi="Tahoma" w:cs="Tahoma"/>
        </w:rPr>
        <w:t>Section</w:t>
      </w:r>
      <w:r w:rsidRPr="00EA6A73">
        <w:rPr>
          <w:rFonts w:ascii="Tahoma" w:hAnsi="Tahoma" w:cs="Tahoma"/>
          <w:spacing w:val="-8"/>
        </w:rPr>
        <w:t xml:space="preserve"> </w:t>
      </w:r>
      <w:r w:rsidRPr="00EA6A73">
        <w:rPr>
          <w:rFonts w:ascii="Tahoma" w:hAnsi="Tahoma" w:cs="Tahoma"/>
        </w:rPr>
        <w:t>29A</w:t>
      </w:r>
      <w:r w:rsidRPr="00EA6A73">
        <w:rPr>
          <w:rFonts w:ascii="Tahoma" w:hAnsi="Tahoma" w:cs="Tahoma"/>
          <w:spacing w:val="-10"/>
        </w:rPr>
        <w:t xml:space="preserve"> </w:t>
      </w:r>
      <w:r w:rsidRPr="00EA6A73">
        <w:rPr>
          <w:rFonts w:ascii="Tahoma" w:hAnsi="Tahoma" w:cs="Tahoma"/>
        </w:rPr>
        <w:t>of</w:t>
      </w:r>
      <w:r w:rsidRPr="00EA6A73">
        <w:rPr>
          <w:rFonts w:ascii="Tahoma" w:hAnsi="Tahoma" w:cs="Tahoma"/>
          <w:spacing w:val="-8"/>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Code</w:t>
      </w:r>
      <w:r w:rsidRPr="00EA6A73">
        <w:rPr>
          <w:rFonts w:ascii="Tahoma" w:hAnsi="Tahoma" w:cs="Tahoma"/>
          <w:spacing w:val="-8"/>
        </w:rPr>
        <w:t xml:space="preserve"> </w:t>
      </w:r>
      <w:r w:rsidRPr="00EA6A73">
        <w:rPr>
          <w:rFonts w:ascii="Tahoma" w:hAnsi="Tahoma" w:cs="Tahoma"/>
        </w:rPr>
        <w:t>to</w:t>
      </w:r>
      <w:r w:rsidRPr="00EA6A73">
        <w:rPr>
          <w:rFonts w:ascii="Tahoma" w:hAnsi="Tahoma" w:cs="Tahoma"/>
          <w:spacing w:val="-9"/>
        </w:rPr>
        <w:t xml:space="preserve"> </w:t>
      </w:r>
      <w:r w:rsidRPr="00EA6A73">
        <w:rPr>
          <w:rFonts w:ascii="Tahoma" w:hAnsi="Tahoma" w:cs="Tahoma"/>
        </w:rPr>
        <w:t>submit</w:t>
      </w:r>
      <w:r w:rsidRPr="00EA6A73">
        <w:rPr>
          <w:rFonts w:ascii="Tahoma" w:hAnsi="Tahoma" w:cs="Tahoma"/>
          <w:spacing w:val="-8"/>
        </w:rPr>
        <w:t xml:space="preserve"> </w:t>
      </w:r>
      <w:r w:rsidRPr="00EA6A73">
        <w:rPr>
          <w:rFonts w:ascii="Tahoma" w:hAnsi="Tahoma" w:cs="Tahoma"/>
        </w:rPr>
        <w:t>a</w:t>
      </w:r>
      <w:r w:rsidRPr="00EA6A73">
        <w:rPr>
          <w:rFonts w:ascii="Tahoma" w:hAnsi="Tahoma" w:cs="Tahoma"/>
          <w:spacing w:val="-8"/>
        </w:rPr>
        <w:t xml:space="preserve"> </w:t>
      </w:r>
      <w:r w:rsidRPr="00EA6A73">
        <w:rPr>
          <w:rFonts w:ascii="Tahoma" w:hAnsi="Tahoma" w:cs="Tahoma"/>
        </w:rPr>
        <w:t>resolution</w:t>
      </w:r>
      <w:r w:rsidRPr="00EA6A73">
        <w:rPr>
          <w:rFonts w:ascii="Tahoma" w:hAnsi="Tahoma" w:cs="Tahoma"/>
          <w:spacing w:val="-11"/>
        </w:rPr>
        <w:t xml:space="preserve"> </w:t>
      </w:r>
      <w:r w:rsidRPr="00EA6A73">
        <w:rPr>
          <w:rFonts w:ascii="Tahoma" w:hAnsi="Tahoma" w:cs="Tahoma"/>
        </w:rPr>
        <w:t>plan</w:t>
      </w:r>
      <w:r w:rsidRPr="00EA6A73">
        <w:rPr>
          <w:rFonts w:ascii="Tahoma" w:hAnsi="Tahoma" w:cs="Tahoma"/>
          <w:spacing w:val="-8"/>
        </w:rPr>
        <w:t xml:space="preserve"> </w:t>
      </w:r>
      <w:r w:rsidRPr="00EA6A73">
        <w:rPr>
          <w:rFonts w:ascii="Tahoma" w:hAnsi="Tahoma" w:cs="Tahoma"/>
        </w:rPr>
        <w:t>as</w:t>
      </w:r>
      <w:r w:rsidRPr="00EA6A73">
        <w:rPr>
          <w:rFonts w:ascii="Tahoma" w:hAnsi="Tahoma" w:cs="Tahoma"/>
          <w:spacing w:val="-8"/>
        </w:rPr>
        <w:t xml:space="preserve"> </w:t>
      </w:r>
      <w:r w:rsidRPr="00EA6A73">
        <w:rPr>
          <w:rFonts w:ascii="Tahoma" w:hAnsi="Tahoma" w:cs="Tahoma"/>
        </w:rPr>
        <w:t>on</w:t>
      </w:r>
      <w:r w:rsidRPr="00EA6A73">
        <w:rPr>
          <w:rFonts w:ascii="Tahoma" w:hAnsi="Tahoma" w:cs="Tahoma"/>
          <w:spacing w:val="-9"/>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date</w:t>
      </w:r>
      <w:r w:rsidRPr="00EA6A73">
        <w:rPr>
          <w:rFonts w:ascii="Tahoma" w:hAnsi="Tahoma" w:cs="Tahoma"/>
          <w:spacing w:val="-8"/>
        </w:rPr>
        <w:t xml:space="preserve"> </w:t>
      </w:r>
      <w:r w:rsidRPr="00EA6A73">
        <w:rPr>
          <w:rFonts w:ascii="Tahoma" w:hAnsi="Tahoma" w:cs="Tahoma"/>
        </w:rPr>
        <w:t>of</w:t>
      </w:r>
      <w:r w:rsidRPr="00EA6A73">
        <w:rPr>
          <w:rFonts w:ascii="Tahoma" w:hAnsi="Tahoma" w:cs="Tahoma"/>
          <w:spacing w:val="-8"/>
        </w:rPr>
        <w:t xml:space="preserve"> </w:t>
      </w:r>
      <w:r w:rsidRPr="00EA6A73">
        <w:rPr>
          <w:rFonts w:ascii="Tahoma" w:hAnsi="Tahoma" w:cs="Tahoma"/>
        </w:rPr>
        <w:t>this</w:t>
      </w:r>
      <w:r w:rsidRPr="00EA6A73">
        <w:rPr>
          <w:rFonts w:ascii="Tahoma" w:hAnsi="Tahoma" w:cs="Tahoma"/>
          <w:spacing w:val="-8"/>
        </w:rPr>
        <w:t xml:space="preserve"> </w:t>
      </w:r>
      <w:r w:rsidRPr="00EA6A73">
        <w:rPr>
          <w:rFonts w:ascii="Tahoma" w:hAnsi="Tahoma" w:cs="Tahoma"/>
        </w:rPr>
        <w:t>EOI.</w:t>
      </w:r>
    </w:p>
    <w:p w14:paraId="0F4A45A9" w14:textId="77777777" w:rsidR="00DF6326" w:rsidRPr="00EA6A73" w:rsidRDefault="00DF6326" w:rsidP="00DF6326">
      <w:pPr>
        <w:pStyle w:val="BodyText"/>
        <w:spacing w:before="4"/>
        <w:rPr>
          <w:rFonts w:ascii="Tahoma" w:hAnsi="Tahoma" w:cs="Tahoma"/>
        </w:rPr>
      </w:pPr>
    </w:p>
    <w:p w14:paraId="2F5F1087" w14:textId="77777777" w:rsidR="00DF6326" w:rsidRPr="00EA6A73" w:rsidRDefault="00DF6326" w:rsidP="00DF6326">
      <w:pPr>
        <w:pStyle w:val="BodyText"/>
        <w:ind w:left="112"/>
        <w:rPr>
          <w:rFonts w:ascii="Tahoma" w:hAnsi="Tahoma" w:cs="Tahoma"/>
        </w:rPr>
      </w:pPr>
      <w:r w:rsidRPr="00EA6A73">
        <w:rPr>
          <w:rFonts w:ascii="Tahoma" w:hAnsi="Tahoma" w:cs="Tahoma"/>
        </w:rPr>
        <w:t>Yours Sincerely,</w:t>
      </w:r>
    </w:p>
    <w:p w14:paraId="6D09E45B" w14:textId="77777777" w:rsidR="00DF6326" w:rsidRPr="00EA6A73" w:rsidRDefault="00DF6326" w:rsidP="00DF6326">
      <w:pPr>
        <w:pStyle w:val="BodyText"/>
        <w:spacing w:before="6"/>
        <w:rPr>
          <w:rFonts w:ascii="Tahoma" w:hAnsi="Tahoma" w:cs="Tahoma"/>
        </w:rPr>
      </w:pPr>
    </w:p>
    <w:p w14:paraId="2F8A64AE" w14:textId="77777777" w:rsidR="00DF6326" w:rsidRPr="00EA6A73" w:rsidRDefault="00DF6326" w:rsidP="00DF6326">
      <w:pPr>
        <w:pStyle w:val="BodyText"/>
        <w:ind w:left="112"/>
        <w:rPr>
          <w:rFonts w:ascii="Tahoma" w:hAnsi="Tahoma" w:cs="Tahoma"/>
        </w:rPr>
      </w:pPr>
      <w:r w:rsidRPr="00EA6A73">
        <w:rPr>
          <w:rFonts w:ascii="Tahoma" w:hAnsi="Tahoma" w:cs="Tahoma"/>
        </w:rPr>
        <w:t>On behalf of</w:t>
      </w:r>
    </w:p>
    <w:p w14:paraId="6B453728" w14:textId="77777777" w:rsidR="00DF6326" w:rsidRPr="00EA6A73" w:rsidRDefault="00DF6326" w:rsidP="00DF6326">
      <w:pPr>
        <w:pStyle w:val="BodyText"/>
        <w:spacing w:before="38"/>
        <w:ind w:left="112"/>
        <w:rPr>
          <w:rFonts w:ascii="Tahoma" w:hAnsi="Tahoma" w:cs="Tahoma"/>
        </w:rPr>
      </w:pPr>
      <w:r w:rsidRPr="00EA6A73">
        <w:rPr>
          <w:rFonts w:ascii="Tahoma" w:hAnsi="Tahoma" w:cs="Tahoma"/>
        </w:rPr>
        <w:t>[Insert the name of the entity submitting the EOI]</w:t>
      </w:r>
    </w:p>
    <w:p w14:paraId="5961F277" w14:textId="77777777" w:rsidR="00DF6326" w:rsidRPr="00EA6A73" w:rsidRDefault="00DF6326" w:rsidP="00DF6326">
      <w:pPr>
        <w:pStyle w:val="BodyText"/>
        <w:rPr>
          <w:rFonts w:ascii="Tahoma" w:hAnsi="Tahoma" w:cs="Tahoma"/>
        </w:rPr>
      </w:pPr>
    </w:p>
    <w:p w14:paraId="1D9F9FAA" w14:textId="77777777" w:rsidR="00DF6326" w:rsidRPr="00EA6A73" w:rsidRDefault="00DF6326" w:rsidP="00DF6326">
      <w:pPr>
        <w:pStyle w:val="BodyText"/>
        <w:rPr>
          <w:rFonts w:ascii="Tahoma" w:hAnsi="Tahoma" w:cs="Tahoma"/>
        </w:rPr>
      </w:pPr>
    </w:p>
    <w:p w14:paraId="0FBD0DD5" w14:textId="77777777" w:rsidR="00DF6326" w:rsidRPr="00EA6A73" w:rsidRDefault="00DF6326" w:rsidP="00DF6326">
      <w:pPr>
        <w:pStyle w:val="BodyText"/>
        <w:spacing w:before="2"/>
        <w:rPr>
          <w:rFonts w:ascii="Tahoma" w:hAnsi="Tahoma" w:cs="Tahoma"/>
        </w:rPr>
      </w:pPr>
    </w:p>
    <w:p w14:paraId="62C86C62" w14:textId="77777777" w:rsidR="00DF6326" w:rsidRPr="00EA6A73" w:rsidRDefault="00DF6326" w:rsidP="00DF6326">
      <w:pPr>
        <w:pStyle w:val="BodyText"/>
        <w:ind w:left="112"/>
        <w:rPr>
          <w:rFonts w:ascii="Tahoma" w:hAnsi="Tahoma" w:cs="Tahoma"/>
        </w:rPr>
      </w:pPr>
      <w:r w:rsidRPr="00EA6A73">
        <w:rPr>
          <w:rFonts w:ascii="Tahoma" w:hAnsi="Tahoma" w:cs="Tahoma"/>
        </w:rPr>
        <w:t xml:space="preserve">{Signature of the </w:t>
      </w:r>
      <w:proofErr w:type="spellStart"/>
      <w:r w:rsidRPr="00EA6A73">
        <w:rPr>
          <w:rFonts w:ascii="Tahoma" w:hAnsi="Tahoma" w:cs="Tahoma"/>
        </w:rPr>
        <w:t>Authorised</w:t>
      </w:r>
      <w:proofErr w:type="spellEnd"/>
      <w:r w:rsidRPr="00EA6A73">
        <w:rPr>
          <w:rFonts w:ascii="Tahoma" w:hAnsi="Tahoma" w:cs="Tahoma"/>
        </w:rPr>
        <w:t xml:space="preserve"> Signatory}</w:t>
      </w:r>
    </w:p>
    <w:p w14:paraId="3DF2DACC" w14:textId="77777777" w:rsidR="00DF6326" w:rsidRPr="00EA6A73" w:rsidRDefault="00DF6326" w:rsidP="00DF6326">
      <w:pPr>
        <w:pStyle w:val="BodyText"/>
        <w:spacing w:before="38"/>
        <w:ind w:left="112"/>
        <w:rPr>
          <w:rFonts w:ascii="Tahoma" w:hAnsi="Tahoma" w:cs="Tahoma"/>
        </w:rPr>
      </w:pPr>
      <w:r w:rsidRPr="00EA6A73">
        <w:rPr>
          <w:rFonts w:ascii="Tahoma" w:hAnsi="Tahoma" w:cs="Tahoma"/>
        </w:rPr>
        <w:t xml:space="preserve">{Name of the </w:t>
      </w:r>
      <w:proofErr w:type="spellStart"/>
      <w:r w:rsidRPr="00EA6A73">
        <w:rPr>
          <w:rFonts w:ascii="Tahoma" w:hAnsi="Tahoma" w:cs="Tahoma"/>
        </w:rPr>
        <w:t>Authorised</w:t>
      </w:r>
      <w:proofErr w:type="spellEnd"/>
      <w:r w:rsidRPr="00EA6A73">
        <w:rPr>
          <w:rFonts w:ascii="Tahoma" w:hAnsi="Tahoma" w:cs="Tahoma"/>
        </w:rPr>
        <w:t xml:space="preserve"> Signatory}</w:t>
      </w:r>
    </w:p>
    <w:p w14:paraId="28C08CDE" w14:textId="77777777" w:rsidR="00DF6326" w:rsidRPr="00EA6A73" w:rsidRDefault="00DF6326" w:rsidP="00DF6326">
      <w:pPr>
        <w:pStyle w:val="BodyText"/>
        <w:spacing w:before="39"/>
        <w:ind w:left="112"/>
        <w:rPr>
          <w:rFonts w:ascii="Tahoma" w:hAnsi="Tahoma" w:cs="Tahoma"/>
        </w:rPr>
      </w:pPr>
      <w:r w:rsidRPr="00EA6A73">
        <w:rPr>
          <w:rFonts w:ascii="Tahoma" w:hAnsi="Tahoma" w:cs="Tahoma"/>
        </w:rPr>
        <w:t>{Designation}</w:t>
      </w:r>
    </w:p>
    <w:p w14:paraId="7DE8E26F" w14:textId="77777777" w:rsidR="00DF6326" w:rsidRPr="00EA6A73" w:rsidRDefault="00DF6326" w:rsidP="00DF6326">
      <w:pPr>
        <w:pStyle w:val="BodyText"/>
        <w:spacing w:before="38"/>
        <w:ind w:left="112"/>
        <w:rPr>
          <w:rFonts w:ascii="Tahoma" w:hAnsi="Tahoma" w:cs="Tahoma"/>
        </w:rPr>
      </w:pPr>
      <w:r w:rsidRPr="00EA6A73">
        <w:rPr>
          <w:rFonts w:ascii="Tahoma" w:hAnsi="Tahoma" w:cs="Tahoma"/>
        </w:rPr>
        <w:t>{Company Seal / Stamp}</w:t>
      </w:r>
    </w:p>
    <w:p w14:paraId="6A43A898" w14:textId="77777777" w:rsidR="00DF6326" w:rsidRPr="00EA6A73" w:rsidRDefault="00DF6326" w:rsidP="00DF6326">
      <w:pPr>
        <w:pStyle w:val="BodyText"/>
        <w:spacing w:before="6"/>
        <w:rPr>
          <w:rFonts w:ascii="Tahoma" w:hAnsi="Tahoma" w:cs="Tahoma"/>
        </w:rPr>
      </w:pPr>
    </w:p>
    <w:p w14:paraId="40A7BB31" w14:textId="77777777" w:rsidR="00DF6326" w:rsidRPr="00EA6A73" w:rsidRDefault="00DF6326" w:rsidP="00DF6326">
      <w:pPr>
        <w:pStyle w:val="Heading1"/>
        <w:rPr>
          <w:rFonts w:ascii="Tahoma" w:hAnsi="Tahoma" w:cs="Tahoma"/>
        </w:rPr>
      </w:pPr>
      <w:r w:rsidRPr="00EA6A73">
        <w:rPr>
          <w:rFonts w:ascii="Tahoma" w:hAnsi="Tahoma" w:cs="Tahoma"/>
        </w:rPr>
        <w:t>Note:</w:t>
      </w:r>
    </w:p>
    <w:p w14:paraId="7DC516D2" w14:textId="77777777" w:rsidR="00DF6326" w:rsidRPr="00EA6A73" w:rsidRDefault="00DF6326" w:rsidP="00DF6326">
      <w:pPr>
        <w:pStyle w:val="BodyText"/>
        <w:spacing w:before="8"/>
        <w:rPr>
          <w:rFonts w:ascii="Tahoma" w:hAnsi="Tahoma" w:cs="Tahoma"/>
          <w:b/>
        </w:rPr>
      </w:pPr>
    </w:p>
    <w:p w14:paraId="0D097632" w14:textId="77777777" w:rsidR="00DF6326" w:rsidRPr="00EA6A73" w:rsidRDefault="00DF6326" w:rsidP="00DF6326">
      <w:pPr>
        <w:pStyle w:val="ListParagraph"/>
        <w:numPr>
          <w:ilvl w:val="0"/>
          <w:numId w:val="2"/>
        </w:numPr>
        <w:tabs>
          <w:tab w:val="left" w:pos="474"/>
        </w:tabs>
        <w:jc w:val="left"/>
        <w:rPr>
          <w:rFonts w:ascii="Tahoma" w:hAnsi="Tahoma" w:cs="Tahoma"/>
          <w:i/>
        </w:rPr>
      </w:pPr>
      <w:r w:rsidRPr="00EA6A73">
        <w:rPr>
          <w:rFonts w:ascii="Tahoma" w:hAnsi="Tahoma" w:cs="Tahoma"/>
          <w:i/>
        </w:rPr>
        <w:t>In case of Consortium Applicant, the EOI shall be signed by each</w:t>
      </w:r>
      <w:r w:rsidRPr="00EA6A73">
        <w:rPr>
          <w:rFonts w:ascii="Tahoma" w:hAnsi="Tahoma" w:cs="Tahoma"/>
          <w:i/>
          <w:spacing w:val="-4"/>
        </w:rPr>
        <w:t xml:space="preserve"> </w:t>
      </w:r>
      <w:r w:rsidRPr="00EA6A73">
        <w:rPr>
          <w:rFonts w:ascii="Tahoma" w:hAnsi="Tahoma" w:cs="Tahoma"/>
          <w:i/>
        </w:rPr>
        <w:t>member.</w:t>
      </w:r>
    </w:p>
    <w:p w14:paraId="3F08120A" w14:textId="5FFB4D1A" w:rsidR="00DF6326" w:rsidRPr="00EA6A73" w:rsidRDefault="00DF6326" w:rsidP="00DF6326">
      <w:pPr>
        <w:pStyle w:val="ListParagraph"/>
        <w:numPr>
          <w:ilvl w:val="0"/>
          <w:numId w:val="2"/>
        </w:numPr>
        <w:spacing w:line="276" w:lineRule="auto"/>
        <w:rPr>
          <w:rFonts w:ascii="Tahoma" w:hAnsi="Tahoma" w:cs="Tahoma"/>
        </w:rPr>
        <w:sectPr w:rsidR="00DF6326" w:rsidRPr="00EA6A73">
          <w:pgSz w:w="12240" w:h="20160"/>
          <w:pgMar w:top="1640" w:right="1020" w:bottom="1180" w:left="1020" w:header="0" w:footer="992" w:gutter="0"/>
          <w:cols w:space="720"/>
        </w:sectPr>
      </w:pPr>
      <w:r w:rsidRPr="00EA6A73">
        <w:rPr>
          <w:rFonts w:ascii="Tahoma" w:hAnsi="Tahoma" w:cs="Tahoma"/>
          <w:i/>
        </w:rPr>
        <w:t xml:space="preserve">The person signing the EOI and other supporting documents should be an </w:t>
      </w:r>
      <w:proofErr w:type="spellStart"/>
      <w:r w:rsidRPr="00EA6A73">
        <w:rPr>
          <w:rFonts w:ascii="Tahoma" w:hAnsi="Tahoma" w:cs="Tahoma"/>
          <w:i/>
        </w:rPr>
        <w:t>authorised</w:t>
      </w:r>
      <w:proofErr w:type="spellEnd"/>
      <w:r w:rsidRPr="00EA6A73">
        <w:rPr>
          <w:rFonts w:ascii="Tahoma" w:hAnsi="Tahoma" w:cs="Tahoma"/>
          <w:i/>
        </w:rPr>
        <w:t xml:space="preserve"> signatory supported by necessary board resolutions / authorization letter / power of</w:t>
      </w:r>
      <w:r w:rsidRPr="00EA6A73">
        <w:rPr>
          <w:rFonts w:ascii="Tahoma" w:hAnsi="Tahoma" w:cs="Tahoma"/>
          <w:i/>
          <w:spacing w:val="-3"/>
        </w:rPr>
        <w:t xml:space="preserve"> </w:t>
      </w:r>
      <w:r w:rsidRPr="00EA6A73">
        <w:rPr>
          <w:rFonts w:ascii="Tahoma" w:hAnsi="Tahoma" w:cs="Tahoma"/>
          <w:i/>
        </w:rPr>
        <w:t>attorne</w:t>
      </w:r>
      <w:r>
        <w:rPr>
          <w:rFonts w:ascii="Tahoma" w:hAnsi="Tahoma" w:cs="Tahoma"/>
          <w:i/>
        </w:rPr>
        <w:t>y</w:t>
      </w:r>
      <w:bookmarkStart w:id="0" w:name="_GoBack"/>
      <w:bookmarkEnd w:id="0"/>
    </w:p>
    <w:p w14:paraId="784F5DF5" w14:textId="77777777" w:rsidR="00071645" w:rsidRDefault="00A859A9"/>
    <w:sectPr w:rsidR="00071645" w:rsidSect="005922F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5D80" w14:textId="77777777" w:rsidR="00A859A9" w:rsidRDefault="00A859A9" w:rsidP="00DF6326">
      <w:r>
        <w:separator/>
      </w:r>
    </w:p>
  </w:endnote>
  <w:endnote w:type="continuationSeparator" w:id="0">
    <w:p w14:paraId="22809EF8" w14:textId="77777777" w:rsidR="00A859A9" w:rsidRDefault="00A859A9" w:rsidP="00DF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EA5B" w14:textId="77777777" w:rsidR="00A859A9" w:rsidRDefault="00A859A9" w:rsidP="00DF6326">
      <w:r>
        <w:separator/>
      </w:r>
    </w:p>
  </w:footnote>
  <w:footnote w:type="continuationSeparator" w:id="0">
    <w:p w14:paraId="0FEA9603" w14:textId="77777777" w:rsidR="00A859A9" w:rsidRDefault="00A859A9" w:rsidP="00DF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683"/>
    <w:multiLevelType w:val="hybridMultilevel"/>
    <w:tmpl w:val="A042ACF0"/>
    <w:lvl w:ilvl="0" w:tplc="8B4ED864">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7825B1"/>
    <w:multiLevelType w:val="hybridMultilevel"/>
    <w:tmpl w:val="6BDAFAAE"/>
    <w:lvl w:ilvl="0" w:tplc="91141072">
      <w:start w:val="1"/>
      <w:numFmt w:val="lowerLetter"/>
      <w:lvlText w:val="%1."/>
      <w:lvlJc w:val="left"/>
      <w:pPr>
        <w:ind w:left="473" w:hanging="361"/>
        <w:jc w:val="left"/>
      </w:pPr>
      <w:rPr>
        <w:rFonts w:ascii="Times New Roman" w:eastAsia="Times New Roman" w:hAnsi="Times New Roman" w:cs="Times New Roman" w:hint="default"/>
        <w:w w:val="100"/>
        <w:sz w:val="22"/>
        <w:szCs w:val="22"/>
        <w:lang w:val="en-US" w:eastAsia="en-US" w:bidi="en-US"/>
      </w:rPr>
    </w:lvl>
    <w:lvl w:ilvl="1" w:tplc="458C6814">
      <w:start w:val="1"/>
      <w:numFmt w:val="lowerRoman"/>
      <w:lvlText w:val="%2."/>
      <w:lvlJc w:val="left"/>
      <w:pPr>
        <w:ind w:left="473" w:hanging="192"/>
        <w:jc w:val="right"/>
      </w:pPr>
      <w:rPr>
        <w:rFonts w:ascii="Times New Roman" w:eastAsia="Times New Roman" w:hAnsi="Times New Roman" w:cs="Times New Roman" w:hint="default"/>
        <w:spacing w:val="0"/>
        <w:w w:val="100"/>
        <w:sz w:val="22"/>
        <w:szCs w:val="22"/>
        <w:lang w:val="en-US" w:eastAsia="en-US" w:bidi="en-US"/>
      </w:rPr>
    </w:lvl>
    <w:lvl w:ilvl="2" w:tplc="5F385950">
      <w:numFmt w:val="bullet"/>
      <w:lvlText w:val="•"/>
      <w:lvlJc w:val="left"/>
      <w:pPr>
        <w:ind w:left="2424" w:hanging="192"/>
      </w:pPr>
      <w:rPr>
        <w:rFonts w:hint="default"/>
        <w:lang w:val="en-US" w:eastAsia="en-US" w:bidi="en-US"/>
      </w:rPr>
    </w:lvl>
    <w:lvl w:ilvl="3" w:tplc="EBDE3ED8">
      <w:numFmt w:val="bullet"/>
      <w:lvlText w:val="•"/>
      <w:lvlJc w:val="left"/>
      <w:pPr>
        <w:ind w:left="3396" w:hanging="192"/>
      </w:pPr>
      <w:rPr>
        <w:rFonts w:hint="default"/>
        <w:lang w:val="en-US" w:eastAsia="en-US" w:bidi="en-US"/>
      </w:rPr>
    </w:lvl>
    <w:lvl w:ilvl="4" w:tplc="6BFE90EE">
      <w:numFmt w:val="bullet"/>
      <w:lvlText w:val="•"/>
      <w:lvlJc w:val="left"/>
      <w:pPr>
        <w:ind w:left="4368" w:hanging="192"/>
      </w:pPr>
      <w:rPr>
        <w:rFonts w:hint="default"/>
        <w:lang w:val="en-US" w:eastAsia="en-US" w:bidi="en-US"/>
      </w:rPr>
    </w:lvl>
    <w:lvl w:ilvl="5" w:tplc="99AABF4A">
      <w:numFmt w:val="bullet"/>
      <w:lvlText w:val="•"/>
      <w:lvlJc w:val="left"/>
      <w:pPr>
        <w:ind w:left="5340" w:hanging="192"/>
      </w:pPr>
      <w:rPr>
        <w:rFonts w:hint="default"/>
        <w:lang w:val="en-US" w:eastAsia="en-US" w:bidi="en-US"/>
      </w:rPr>
    </w:lvl>
    <w:lvl w:ilvl="6" w:tplc="133C28E8">
      <w:numFmt w:val="bullet"/>
      <w:lvlText w:val="•"/>
      <w:lvlJc w:val="left"/>
      <w:pPr>
        <w:ind w:left="6312" w:hanging="192"/>
      </w:pPr>
      <w:rPr>
        <w:rFonts w:hint="default"/>
        <w:lang w:val="en-US" w:eastAsia="en-US" w:bidi="en-US"/>
      </w:rPr>
    </w:lvl>
    <w:lvl w:ilvl="7" w:tplc="95CE89A8">
      <w:numFmt w:val="bullet"/>
      <w:lvlText w:val="•"/>
      <w:lvlJc w:val="left"/>
      <w:pPr>
        <w:ind w:left="7284" w:hanging="192"/>
      </w:pPr>
      <w:rPr>
        <w:rFonts w:hint="default"/>
        <w:lang w:val="en-US" w:eastAsia="en-US" w:bidi="en-US"/>
      </w:rPr>
    </w:lvl>
    <w:lvl w:ilvl="8" w:tplc="5A643828">
      <w:numFmt w:val="bullet"/>
      <w:lvlText w:val="•"/>
      <w:lvlJc w:val="left"/>
      <w:pPr>
        <w:ind w:left="8256" w:hanging="192"/>
      </w:pPr>
      <w:rPr>
        <w:rFonts w:hint="default"/>
        <w:lang w:val="en-US" w:eastAsia="en-US" w:bidi="en-US"/>
      </w:rPr>
    </w:lvl>
  </w:abstractNum>
  <w:abstractNum w:abstractNumId="2" w15:restartNumberingAfterBreak="0">
    <w:nsid w:val="60795AD9"/>
    <w:multiLevelType w:val="hybridMultilevel"/>
    <w:tmpl w:val="F75404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E0"/>
    <w:rsid w:val="005922F9"/>
    <w:rsid w:val="00A859A9"/>
    <w:rsid w:val="00C127E0"/>
    <w:rsid w:val="00DF6326"/>
    <w:rsid w:val="00EB3C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B67641C"/>
  <w15:chartTrackingRefBased/>
  <w15:docId w15:val="{1CD96390-899B-8B4D-BBFD-0F89E8F7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27E0"/>
    <w:pPr>
      <w:widowControl w:val="0"/>
      <w:autoSpaceDE w:val="0"/>
      <w:autoSpaceDN w:val="0"/>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1"/>
    <w:qFormat/>
    <w:rsid w:val="00C127E0"/>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27E0"/>
    <w:rPr>
      <w:rFonts w:ascii="Times New Roman" w:eastAsia="Times New Roman" w:hAnsi="Times New Roman" w:cs="Times New Roman"/>
      <w:b/>
      <w:bCs/>
      <w:sz w:val="22"/>
      <w:szCs w:val="22"/>
      <w:lang w:val="en-US" w:bidi="en-US"/>
    </w:rPr>
  </w:style>
  <w:style w:type="paragraph" w:styleId="BodyText">
    <w:name w:val="Body Text"/>
    <w:basedOn w:val="Normal"/>
    <w:link w:val="BodyTextChar"/>
    <w:uiPriority w:val="1"/>
    <w:qFormat/>
    <w:rsid w:val="00C127E0"/>
  </w:style>
  <w:style w:type="character" w:customStyle="1" w:styleId="BodyTextChar">
    <w:name w:val="Body Text Char"/>
    <w:basedOn w:val="DefaultParagraphFont"/>
    <w:link w:val="BodyText"/>
    <w:uiPriority w:val="1"/>
    <w:rsid w:val="00C127E0"/>
    <w:rPr>
      <w:rFonts w:ascii="Times New Roman" w:eastAsia="Times New Roman" w:hAnsi="Times New Roman" w:cs="Times New Roman"/>
      <w:sz w:val="22"/>
      <w:szCs w:val="22"/>
      <w:lang w:val="en-US" w:bidi="en-US"/>
    </w:rPr>
  </w:style>
  <w:style w:type="paragraph" w:styleId="ListParagraph">
    <w:name w:val="List Paragraph"/>
    <w:basedOn w:val="Normal"/>
    <w:uiPriority w:val="1"/>
    <w:qFormat/>
    <w:rsid w:val="00C127E0"/>
    <w:pPr>
      <w:ind w:left="112"/>
      <w:jc w:val="both"/>
    </w:pPr>
  </w:style>
  <w:style w:type="paragraph" w:styleId="Header">
    <w:name w:val="header"/>
    <w:basedOn w:val="Normal"/>
    <w:link w:val="HeaderChar"/>
    <w:uiPriority w:val="99"/>
    <w:unhideWhenUsed/>
    <w:rsid w:val="00DF6326"/>
    <w:pPr>
      <w:tabs>
        <w:tab w:val="center" w:pos="4513"/>
        <w:tab w:val="right" w:pos="9026"/>
      </w:tabs>
    </w:pPr>
  </w:style>
  <w:style w:type="character" w:customStyle="1" w:styleId="HeaderChar">
    <w:name w:val="Header Char"/>
    <w:basedOn w:val="DefaultParagraphFont"/>
    <w:link w:val="Header"/>
    <w:uiPriority w:val="99"/>
    <w:rsid w:val="00DF6326"/>
    <w:rPr>
      <w:rFonts w:ascii="Times New Roman" w:eastAsia="Times New Roman" w:hAnsi="Times New Roman" w:cs="Times New Roman"/>
      <w:sz w:val="22"/>
      <w:szCs w:val="22"/>
      <w:lang w:val="en-US" w:bidi="en-US"/>
    </w:rPr>
  </w:style>
  <w:style w:type="paragraph" w:styleId="Footer">
    <w:name w:val="footer"/>
    <w:basedOn w:val="Normal"/>
    <w:link w:val="FooterChar"/>
    <w:uiPriority w:val="99"/>
    <w:unhideWhenUsed/>
    <w:rsid w:val="00DF6326"/>
    <w:pPr>
      <w:tabs>
        <w:tab w:val="center" w:pos="4513"/>
        <w:tab w:val="right" w:pos="9026"/>
      </w:tabs>
    </w:pPr>
  </w:style>
  <w:style w:type="character" w:customStyle="1" w:styleId="FooterChar">
    <w:name w:val="Footer Char"/>
    <w:basedOn w:val="DefaultParagraphFont"/>
    <w:link w:val="Footer"/>
    <w:uiPriority w:val="99"/>
    <w:rsid w:val="00DF6326"/>
    <w:rPr>
      <w:rFonts w:ascii="Times New Roman" w:eastAsia="Times New Roman" w:hAnsi="Times New Roman"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4325</Characters>
  <Application>Microsoft Office Word</Application>
  <DocSecurity>0</DocSecurity>
  <Lines>36</Lines>
  <Paragraphs>10</Paragraphs>
  <ScaleCrop>false</ScaleCrop>
  <Company>ARTIS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Bijoy P Pulipra</dc:creator>
  <cp:keywords/>
  <dc:description/>
  <cp:lastModifiedBy>Bijoy P Pulipra</cp:lastModifiedBy>
  <cp:revision>2</cp:revision>
  <dcterms:created xsi:type="dcterms:W3CDTF">2020-02-26T11:17:00Z</dcterms:created>
  <dcterms:modified xsi:type="dcterms:W3CDTF">2020-02-27T16:57:00Z</dcterms:modified>
</cp:coreProperties>
</file>